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5FE39536" w:rsidR="00F512BB" w:rsidRPr="00CE0424" w:rsidRDefault="00F512BB" w:rsidP="00F512BB">
      <w:pPr>
        <w:pStyle w:val="3GPPHeader"/>
        <w:spacing w:after="60"/>
        <w:rPr>
          <w:sz w:val="32"/>
          <w:szCs w:val="32"/>
          <w:highlight w:val="yellow"/>
        </w:rPr>
      </w:pPr>
      <w:bookmarkStart w:id="0" w:name="_Hlk54275161"/>
      <w:bookmarkEnd w:id="0"/>
      <w:r w:rsidRPr="00CE0424">
        <w:t>3GPP TSG-RAN WG</w:t>
      </w:r>
      <w:r>
        <w:t>2</w:t>
      </w:r>
      <w:r w:rsidRPr="00CE0424">
        <w:t xml:space="preserve"> #</w:t>
      </w:r>
      <w:r w:rsidR="006201F0">
        <w:t>11</w:t>
      </w:r>
      <w:r w:rsidR="00C05D22">
        <w:t>5</w:t>
      </w:r>
      <w:r>
        <w:t>e</w:t>
      </w:r>
      <w:r w:rsidRPr="00CE0424">
        <w:tab/>
      </w:r>
      <w:r w:rsidR="006201F0">
        <w:rPr>
          <w:sz w:val="32"/>
          <w:szCs w:val="32"/>
        </w:rPr>
        <w:t>R2-</w:t>
      </w:r>
      <w:r w:rsidR="00204E18" w:rsidRPr="00204E18">
        <w:rPr>
          <w:sz w:val="32"/>
          <w:szCs w:val="32"/>
        </w:rPr>
        <w:t>2108112</w:t>
      </w:r>
    </w:p>
    <w:p w14:paraId="2E3E5B97" w14:textId="46291FF8" w:rsidR="00F512BB" w:rsidRPr="00CE0424" w:rsidRDefault="006201F0" w:rsidP="00F512BB">
      <w:pPr>
        <w:pStyle w:val="3GPPHeader"/>
      </w:pPr>
      <w:r>
        <w:t>Electronic</w:t>
      </w:r>
      <w:r w:rsidR="005E3F85">
        <w:t>al</w:t>
      </w:r>
      <w:bookmarkStart w:id="1" w:name="_GoBack"/>
      <w:bookmarkEnd w:id="1"/>
      <w:r>
        <w:t xml:space="preserve"> meeting, </w:t>
      </w:r>
      <w:r w:rsidR="00C05D22" w:rsidRPr="00C05D22">
        <w:t>2021-08-16 - 2021-08-27</w:t>
      </w:r>
    </w:p>
    <w:p w14:paraId="2BEC666A" w14:textId="77777777" w:rsidR="00E90E49" w:rsidRPr="00CE0424" w:rsidRDefault="00E90E49" w:rsidP="00357380">
      <w:pPr>
        <w:pStyle w:val="3GPPHeader"/>
      </w:pPr>
    </w:p>
    <w:p w14:paraId="2721CBB3" w14:textId="7AE55BE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CC4DD9">
        <w:rPr>
          <w:sz w:val="22"/>
          <w:szCs w:val="22"/>
        </w:rPr>
        <w:t>.1</w:t>
      </w:r>
      <w:r w:rsidR="00AF3F2A">
        <w:rPr>
          <w:sz w:val="22"/>
          <w:szCs w:val="22"/>
        </w:rPr>
        <w:t xml:space="preserve"> </w:t>
      </w:r>
      <w:r w:rsidR="00CC4DD9" w:rsidRPr="00CC4DD9">
        <w:rPr>
          <w:sz w:val="22"/>
          <w:szCs w:val="22"/>
        </w:rPr>
        <w:t>CPAC procedures from network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539F54E1" w:rsidR="00E90E49" w:rsidRPr="00CE0424" w:rsidRDefault="003D3C45" w:rsidP="00311702">
      <w:pPr>
        <w:pStyle w:val="3GPPHeader"/>
        <w:rPr>
          <w:sz w:val="22"/>
          <w:szCs w:val="22"/>
        </w:rPr>
      </w:pPr>
      <w:r>
        <w:rPr>
          <w:sz w:val="22"/>
          <w:szCs w:val="22"/>
        </w:rPr>
        <w:t>Title:</w:t>
      </w:r>
      <w:r w:rsidR="00E90E49" w:rsidRPr="00CE0424">
        <w:rPr>
          <w:sz w:val="22"/>
          <w:szCs w:val="22"/>
        </w:rPr>
        <w:tab/>
      </w:r>
      <w:r w:rsidR="005E00A2">
        <w:rPr>
          <w:sz w:val="22"/>
          <w:szCs w:val="22"/>
        </w:rPr>
        <w:t>Network</w:t>
      </w:r>
      <w:r w:rsidR="005E00A2" w:rsidRPr="005E00A2">
        <w:rPr>
          <w:sz w:val="22"/>
          <w:szCs w:val="22"/>
        </w:rPr>
        <w:t xml:space="preserve"> procedures and signalling for CPAC</w:t>
      </w:r>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22882DDB" w:rsidR="00024D61" w:rsidRPr="00EB1074" w:rsidRDefault="009F463A" w:rsidP="00501644">
      <w:pPr>
        <w:rPr>
          <w:rFonts w:ascii="Arial" w:hAnsi="Arial" w:cs="Arial"/>
        </w:rPr>
      </w:pPr>
      <w:r w:rsidRPr="00EB1074">
        <w:rPr>
          <w:rFonts w:ascii="Arial" w:hAnsi="Arial" w:cs="Arial"/>
        </w:rPr>
        <w:t>In RAN2#11</w:t>
      </w:r>
      <w:r w:rsidR="00CC4DD9" w:rsidRPr="00EB1074">
        <w:rPr>
          <w:rFonts w:ascii="Arial" w:hAnsi="Arial" w:cs="Arial"/>
        </w:rPr>
        <w:t>3-</w:t>
      </w:r>
      <w:r w:rsidRPr="00EB1074">
        <w:rPr>
          <w:rFonts w:ascii="Arial" w:hAnsi="Arial" w:cs="Arial"/>
        </w:rPr>
        <w:t>e</w:t>
      </w:r>
      <w:r w:rsidR="00CC4DD9" w:rsidRPr="00EB1074">
        <w:rPr>
          <w:rFonts w:ascii="Arial" w:hAnsi="Arial" w:cs="Arial"/>
        </w:rPr>
        <w:t xml:space="preserve"> RAN2#113bis-e</w:t>
      </w:r>
      <w:r w:rsidR="00EB1074" w:rsidRPr="00EB1074">
        <w:rPr>
          <w:rFonts w:ascii="Arial" w:hAnsi="Arial" w:cs="Arial"/>
        </w:rPr>
        <w:t xml:space="preserve"> and RAN2#114-e</w:t>
      </w:r>
      <w:r w:rsidRPr="00EB1074">
        <w:rPr>
          <w:rFonts w:ascii="Arial" w:hAnsi="Arial" w:cs="Arial"/>
        </w:rPr>
        <w:t xml:space="preserve">, the discussions on Conditional PSCell Addition and Change (CPAC) </w:t>
      </w:r>
      <w:r w:rsidR="00730C39" w:rsidRPr="00EB1074">
        <w:rPr>
          <w:rFonts w:ascii="Arial" w:hAnsi="Arial" w:cs="Arial"/>
        </w:rPr>
        <w:t xml:space="preserve">have progressed and </w:t>
      </w:r>
      <w:r w:rsidR="00024D61" w:rsidRPr="00EB1074">
        <w:rPr>
          <w:rFonts w:ascii="Arial" w:hAnsi="Arial" w:cs="Arial"/>
        </w:rPr>
        <w:t xml:space="preserve">various </w:t>
      </w:r>
      <w:r w:rsidRPr="00EB1074">
        <w:rPr>
          <w:rFonts w:ascii="Arial" w:hAnsi="Arial" w:cs="Arial"/>
        </w:rPr>
        <w:t>agreements were made</w:t>
      </w:r>
      <w:r w:rsidR="00024D61" w:rsidRPr="00EB1074">
        <w:rPr>
          <w:rFonts w:ascii="Arial" w:hAnsi="Arial" w:cs="Arial"/>
        </w:rPr>
        <w:t xml:space="preserve">. </w:t>
      </w:r>
    </w:p>
    <w:p w14:paraId="5A441BB6" w14:textId="61333478" w:rsidR="00FA34BF" w:rsidRPr="000C2946" w:rsidRDefault="00024D61" w:rsidP="000C2946">
      <w:pPr>
        <w:rPr>
          <w:rFonts w:ascii="Arial" w:hAnsi="Arial" w:cs="Arial"/>
        </w:rPr>
      </w:pPr>
      <w:r w:rsidRPr="00EB1074">
        <w:rPr>
          <w:rFonts w:ascii="Arial" w:hAnsi="Arial" w:cs="Arial"/>
        </w:rPr>
        <w:t xml:space="preserve">In this paper </w:t>
      </w:r>
      <w:r w:rsidR="00EB1074" w:rsidRPr="00EB1074">
        <w:rPr>
          <w:rFonts w:ascii="Arial" w:hAnsi="Arial" w:cs="Arial"/>
        </w:rPr>
        <w:t>issues that are still open are dis</w:t>
      </w:r>
      <w:r w:rsidR="009B1588">
        <w:rPr>
          <w:rFonts w:ascii="Arial" w:hAnsi="Arial" w:cs="Arial"/>
        </w:rPr>
        <w:t>cussed and solutions are p</w:t>
      </w:r>
      <w:r w:rsidR="00EB1074" w:rsidRPr="00EB1074">
        <w:rPr>
          <w:rFonts w:ascii="Arial" w:hAnsi="Arial" w:cs="Arial"/>
        </w:rPr>
        <w:t>r</w:t>
      </w:r>
      <w:r w:rsidR="009B1588">
        <w:rPr>
          <w:rFonts w:ascii="Arial" w:hAnsi="Arial" w:cs="Arial"/>
        </w:rPr>
        <w:t>op</w:t>
      </w:r>
      <w:r w:rsidR="00EB1074" w:rsidRPr="00EB1074">
        <w:rPr>
          <w:rFonts w:ascii="Arial" w:hAnsi="Arial" w:cs="Arial"/>
        </w:rPr>
        <w:t>osed</w:t>
      </w:r>
      <w:r w:rsidR="005C2517" w:rsidRPr="00EB1074">
        <w:rPr>
          <w:rFonts w:ascii="Arial" w:hAnsi="Arial" w:cs="Arial"/>
        </w:rPr>
        <w:t>.</w:t>
      </w:r>
    </w:p>
    <w:p w14:paraId="02C771A7" w14:textId="7305BD6E" w:rsidR="004000E8" w:rsidRPr="00CE0424" w:rsidRDefault="00230D18" w:rsidP="00CE0424">
      <w:pPr>
        <w:pStyle w:val="Heading1"/>
      </w:pPr>
      <w:bookmarkStart w:id="2" w:name="_Ref178064866"/>
      <w:r>
        <w:t>2</w:t>
      </w:r>
      <w:r>
        <w:tab/>
      </w:r>
      <w:r w:rsidR="004000E8" w:rsidRPr="00CE0424">
        <w:t>Discussion</w:t>
      </w:r>
      <w:bookmarkEnd w:id="2"/>
    </w:p>
    <w:p w14:paraId="00C6F41C" w14:textId="5D4F5C5A" w:rsidR="00593DAB" w:rsidRPr="00262B9D" w:rsidRDefault="00593DAB" w:rsidP="005E62EF">
      <w:pPr>
        <w:rPr>
          <w:rFonts w:ascii="Arial" w:hAnsi="Arial" w:cs="Arial"/>
        </w:rPr>
      </w:pPr>
      <w:r w:rsidRPr="00262B9D">
        <w:rPr>
          <w:rFonts w:ascii="Arial" w:hAnsi="Arial" w:cs="Arial"/>
        </w:rPr>
        <w:t>In RAN2#113-</w:t>
      </w:r>
      <w:r w:rsidR="00663094" w:rsidRPr="00262B9D">
        <w:rPr>
          <w:rFonts w:ascii="Arial" w:hAnsi="Arial" w:cs="Arial"/>
        </w:rPr>
        <w:t>e</w:t>
      </w:r>
      <w:r w:rsidR="00262B9D" w:rsidRPr="00262B9D">
        <w:rPr>
          <w:rFonts w:ascii="Arial" w:hAnsi="Arial" w:cs="Arial"/>
        </w:rPr>
        <w:t xml:space="preserve">, </w:t>
      </w:r>
      <w:r w:rsidRPr="00262B9D">
        <w:rPr>
          <w:rFonts w:ascii="Arial" w:hAnsi="Arial" w:cs="Arial"/>
        </w:rPr>
        <w:t xml:space="preserve">RAN2#113bis-e </w:t>
      </w:r>
      <w:r w:rsidR="00262B9D" w:rsidRPr="00262B9D">
        <w:rPr>
          <w:rFonts w:ascii="Arial" w:hAnsi="Arial" w:cs="Arial"/>
        </w:rPr>
        <w:t xml:space="preserve">and RAN2#114-e </w:t>
      </w:r>
      <w:r w:rsidRPr="00262B9D">
        <w:rPr>
          <w:rFonts w:ascii="Arial" w:hAnsi="Arial" w:cs="Arial"/>
        </w:rPr>
        <w:t xml:space="preserve">the following agreements were made: </w:t>
      </w:r>
    </w:p>
    <w:p w14:paraId="73FC66AE" w14:textId="72A02F67" w:rsidR="00EA0A0A" w:rsidRPr="00262B9D" w:rsidRDefault="00EA0A0A" w:rsidP="005E62EF">
      <w:pPr>
        <w:rPr>
          <w:rFonts w:ascii="Arial" w:hAnsi="Arial" w:cs="Arial"/>
        </w:rPr>
      </w:pPr>
      <w:r w:rsidRPr="00262B9D">
        <w:rPr>
          <w:rFonts w:ascii="Arial" w:hAnsi="Arial" w:cs="Arial"/>
        </w:rPr>
        <w:t>RAN2#113-e:</w:t>
      </w:r>
    </w:p>
    <w:p w14:paraId="3867CA66"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Agreements</w:t>
      </w:r>
    </w:p>
    <w:p w14:paraId="00CC8187"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4091BCAF"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5</w:t>
      </w:r>
      <w:r w:rsidRPr="00262B9D">
        <w:rPr>
          <w:rFonts w:ascii="Arial" w:eastAsia="MS Mincho" w:hAnsi="Arial"/>
          <w:b/>
          <w:szCs w:val="24"/>
          <w:lang w:eastAsia="en-GB"/>
        </w:rPr>
        <w:tab/>
        <w:t>For CPC initiated by MN, A4/B1 like execution condition should be supported.</w:t>
      </w:r>
    </w:p>
    <w:p w14:paraId="32005899"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6</w:t>
      </w:r>
      <w:r w:rsidRPr="00262B9D">
        <w:rPr>
          <w:rFonts w:ascii="Arial" w:eastAsia="MS Mincho" w:hAnsi="Arial"/>
          <w:b/>
          <w:szCs w:val="24"/>
          <w:lang w:eastAsia="en-GB"/>
        </w:rPr>
        <w:tab/>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5253AE69"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7</w:t>
      </w:r>
      <w:r w:rsidRPr="00262B9D">
        <w:rPr>
          <w:rFonts w:ascii="Arial" w:eastAsia="MS Mincho" w:hAnsi="Arial"/>
          <w:b/>
          <w:szCs w:val="24"/>
          <w:lang w:eastAsia="en-GB"/>
        </w:rPr>
        <w:tab/>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6F56E143"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bookmarkStart w:id="3" w:name="_Hlk71126358"/>
      <w:r w:rsidRPr="00262B9D">
        <w:rPr>
          <w:rFonts w:ascii="Arial" w:eastAsia="MS Mincho" w:hAnsi="Arial"/>
          <w:b/>
          <w:szCs w:val="24"/>
          <w:lang w:eastAsia="en-GB"/>
        </w:rPr>
        <w:t>8a</w:t>
      </w:r>
      <w:r w:rsidRPr="00262B9D">
        <w:rPr>
          <w:rFonts w:ascii="Arial" w:eastAsia="MS Mincho" w:hAnsi="Arial"/>
          <w:b/>
          <w:szCs w:val="24"/>
          <w:lang w:eastAsia="en-GB"/>
        </w:rPr>
        <w:tab/>
      </w:r>
      <w:bookmarkStart w:id="4" w:name="_Hlk71126330"/>
      <w:r w:rsidRPr="00262B9D">
        <w:rPr>
          <w:rFonts w:ascii="Arial" w:eastAsia="MS Mincho" w:hAnsi="Arial"/>
          <w:b/>
          <w:szCs w:val="24"/>
          <w:lang w:eastAsia="en-GB"/>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bookmarkEnd w:id="4"/>
    </w:p>
    <w:p w14:paraId="730CAF7D"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8b</w:t>
      </w:r>
      <w:r w:rsidRPr="00262B9D">
        <w:rPr>
          <w:rFonts w:ascii="Arial" w:eastAsia="MS Mincho" w:hAnsi="Arial"/>
          <w:b/>
          <w:szCs w:val="24"/>
          <w:lang w:eastAsia="en-GB"/>
        </w:rPr>
        <w:tab/>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48B53AD5"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9</w:t>
      </w:r>
      <w:r w:rsidRPr="00262B9D">
        <w:rPr>
          <w:rFonts w:ascii="Arial" w:eastAsia="MS Mincho" w:hAnsi="Arial"/>
          <w:b/>
          <w:szCs w:val="24"/>
          <w:lang w:eastAsia="en-GB"/>
        </w:rPr>
        <w:tab/>
        <w:t xml:space="preserve">The message carrying ‎conditionalReconfiguration for CPA/CPC is in MN format (i.e. contains ‎both MCG and SCG re-configurations). For the following cases: a). MN-Initiated CPA b). MN-Initiated inter-SN CPC c). SN-initiated inter-SN CPC. </w:t>
      </w:r>
    </w:p>
    <w:bookmarkEnd w:id="3"/>
    <w:p w14:paraId="6B9ED0EC"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lastRenderedPageBreak/>
        <w:t>10</w:t>
      </w:r>
      <w:r w:rsidRPr="00262B9D">
        <w:rPr>
          <w:rFonts w:ascii="Arial" w:eastAsia="MS Mincho" w:hAnsi="Arial"/>
          <w:b/>
          <w:szCs w:val="24"/>
          <w:lang w:eastAsia="en-GB"/>
        </w:rPr>
        <w:tab/>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46C1DBE1"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11</w:t>
      </w:r>
      <w:r w:rsidRPr="00262B9D">
        <w:rPr>
          <w:rFonts w:ascii="Arial" w:eastAsia="MS Mincho" w:hAnsi="Arial"/>
          <w:b/>
          <w:szCs w:val="24"/>
          <w:lang w:eastAsia="en-GB"/>
        </w:rPr>
        <w:tab/>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161D212E"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12</w:t>
      </w:r>
      <w:r w:rsidRPr="00262B9D">
        <w:rPr>
          <w:rFonts w:ascii="Arial" w:eastAsia="MS Mincho" w:hAnsi="Arial"/>
          <w:b/>
          <w:szCs w:val="24"/>
          <w:lang w:eastAsia="en-GB"/>
        </w:rPr>
        <w:tab/>
        <w:t xml:space="preserve">SCGFailureInformation procedure can be taken as the baseline for CPAC failure ‎handling in Rel-17 ‎scenarios.‎ </w:t>
      </w:r>
    </w:p>
    <w:p w14:paraId="768E9E66"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 xml:space="preserve">FFS on the exact content of the message. </w:t>
      </w:r>
    </w:p>
    <w:p w14:paraId="585FB433"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 xml:space="preserve">FFS if time allows on further ‎enhancements to CPAC failure handling‎ </w:t>
      </w:r>
    </w:p>
    <w:p w14:paraId="6A910030"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13</w:t>
      </w:r>
      <w:r w:rsidRPr="00262B9D">
        <w:rPr>
          <w:rFonts w:ascii="Arial" w:eastAsia="MS Mincho" w:hAnsi="Arial"/>
          <w:b/>
          <w:szCs w:val="24"/>
          <w:lang w:eastAsia="en-GB"/>
        </w:rPr>
        <w:tab/>
        <w:t>Send an LS to RAN3 informing RAN2 agreements.</w:t>
      </w:r>
    </w:p>
    <w:p w14:paraId="18D3AFE2" w14:textId="57C10E59" w:rsidR="00593DAB" w:rsidRPr="00262B9D" w:rsidRDefault="00593DAB" w:rsidP="005E62EF">
      <w:pPr>
        <w:rPr>
          <w:rFonts w:ascii="Arial" w:hAnsi="Arial" w:cs="Arial"/>
        </w:rPr>
      </w:pPr>
    </w:p>
    <w:p w14:paraId="691E9DC7"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Agreements</w:t>
      </w:r>
    </w:p>
    <w:p w14:paraId="5697DBDE"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1ADAC82A"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1</w:t>
      </w:r>
      <w:r w:rsidRPr="00262B9D">
        <w:rPr>
          <w:rFonts w:ascii="Arial" w:eastAsia="MS Mincho" w:hAnsi="Arial"/>
          <w:b/>
          <w:szCs w:val="24"/>
          <w:lang w:eastAsia="en-GB"/>
        </w:rPr>
        <w:tab/>
        <w:t>In SN initiated CPC with MN involvement, the source SN transfers the execution condition(s) to the MN. FFS whether MN needs to comprehend the execution condition set by the source SN. FFS on stage-3 detail of coding of execution condition(s) in the final message.</w:t>
      </w:r>
    </w:p>
    <w:p w14:paraId="563DB80A"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18CA4E19"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2</w:t>
      </w:r>
      <w:r w:rsidRPr="00262B9D">
        <w:rPr>
          <w:rFonts w:ascii="Arial" w:eastAsia="MS Mincho" w:hAnsi="Arial"/>
          <w:b/>
          <w:szCs w:val="24"/>
          <w:lang w:eastAsia="en-GB"/>
        </w:rPr>
        <w:tab/>
        <w:t>Only SRB1 can be used in CPA and Inter-SN CPC scenarios in Rel-17. The complete message upon CPAC execution for CPA and Inter-SN CPC in Rel-17 should be provided to the MN via SRB1.</w:t>
      </w:r>
    </w:p>
    <w:p w14:paraId="2422CF3A"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6674BC1C"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3</w:t>
      </w:r>
      <w:r w:rsidRPr="00262B9D">
        <w:rPr>
          <w:rFonts w:ascii="Arial" w:eastAsia="MS Mincho" w:hAnsi="Arial"/>
          <w:b/>
          <w:szCs w:val="24"/>
          <w:lang w:eastAsia="en-GB"/>
        </w:rPr>
        <w:tab/>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2761686C"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4</w:t>
      </w:r>
      <w:r w:rsidRPr="00262B9D">
        <w:rPr>
          <w:rFonts w:ascii="Arial" w:eastAsia="MS Mincho" w:hAnsi="Arial"/>
          <w:b/>
          <w:szCs w:val="24"/>
          <w:lang w:eastAsia="en-GB"/>
        </w:rPr>
        <w:tab/>
        <w:t>UE checks the validity of CPAC execution criteria configuration immediately on receiving the CPAC Reconfiguration message.</w:t>
      </w:r>
    </w:p>
    <w:p w14:paraId="5EEFC070"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ab/>
        <w:t>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2EB67449"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2897E811"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5</w:t>
      </w:r>
      <w:r w:rsidRPr="00262B9D">
        <w:rPr>
          <w:rFonts w:ascii="Arial" w:eastAsia="MS Mincho" w:hAnsi="Arial"/>
          <w:b/>
          <w:szCs w:val="24"/>
          <w:lang w:eastAsia="en-GB"/>
        </w:rPr>
        <w:tab/>
        <w:t>At least the following two options should be discussed for the transmission of RRC complete message upon the CPAC execution.</w:t>
      </w:r>
    </w:p>
    <w:p w14:paraId="66AE9BF4"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53A1E04B"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0426725E"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51FE40D0"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t>6</w:t>
      </w:r>
      <w:r w:rsidRPr="00262B9D">
        <w:rPr>
          <w:rFonts w:ascii="Arial" w:eastAsia="MS Mincho" w:hAnsi="Arial"/>
          <w:b/>
          <w:szCs w:val="24"/>
          <w:lang w:eastAsia="en-GB"/>
        </w:rPr>
        <w:tab/>
        <w:t>FFS if the configurations of all candidates PSCell configurations for CPA and Inter-SN PSCell change are released upon the successful completion of CPAC, conventional PSCell change or conventional PSCell addition.</w:t>
      </w:r>
    </w:p>
    <w:p w14:paraId="22093C0A" w14:textId="77777777" w:rsidR="00593DAB" w:rsidRPr="00262B9D"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62B9D">
        <w:rPr>
          <w:rFonts w:ascii="Arial" w:eastAsia="MS Mincho" w:hAnsi="Arial"/>
          <w:b/>
          <w:szCs w:val="24"/>
          <w:lang w:eastAsia="en-GB"/>
        </w:rPr>
        <w:lastRenderedPageBreak/>
        <w:t>7</w:t>
      </w:r>
      <w:r w:rsidRPr="00262B9D">
        <w:rPr>
          <w:rFonts w:ascii="Arial" w:eastAsia="MS Mincho" w:hAnsi="Arial"/>
          <w:b/>
          <w:szCs w:val="24"/>
          <w:lang w:eastAsia="en-GB"/>
        </w:rPr>
        <w:tab/>
        <w:t xml:space="preserve">FFS if SCGFailureInformation procedure can be taken as the baseline for CPAC failure handling in Rel-17 scenarios. </w:t>
      </w:r>
    </w:p>
    <w:p w14:paraId="24504F2A" w14:textId="57510241" w:rsidR="00593DAB" w:rsidRPr="00262B9D" w:rsidRDefault="00593DAB" w:rsidP="005E62EF">
      <w:pPr>
        <w:rPr>
          <w:rFonts w:ascii="Arial" w:hAnsi="Arial" w:cs="Arial"/>
        </w:rPr>
      </w:pPr>
    </w:p>
    <w:p w14:paraId="59D06169" w14:textId="1F8886C6" w:rsidR="00593DAB" w:rsidRPr="00262B9D" w:rsidRDefault="00C137B9" w:rsidP="005E62EF">
      <w:pPr>
        <w:rPr>
          <w:rFonts w:ascii="Arial" w:hAnsi="Arial" w:cs="Arial"/>
        </w:rPr>
      </w:pPr>
      <w:r w:rsidRPr="00262B9D">
        <w:rPr>
          <w:rFonts w:ascii="Arial" w:hAnsi="Arial" w:cs="Arial"/>
        </w:rPr>
        <w:t>RAN2#113bis-e:</w:t>
      </w:r>
    </w:p>
    <w:p w14:paraId="654759B7" w14:textId="77777777" w:rsidR="00C137B9" w:rsidRPr="00262B9D" w:rsidRDefault="00C137B9" w:rsidP="00C137B9">
      <w:pPr>
        <w:pStyle w:val="Doc-text2"/>
        <w:rPr>
          <w:i/>
          <w:iCs/>
        </w:rPr>
      </w:pPr>
    </w:p>
    <w:p w14:paraId="7D49A535" w14:textId="0E2E044F" w:rsidR="00C137B9" w:rsidRPr="00262B9D" w:rsidRDefault="00C137B9" w:rsidP="00C137B9">
      <w:pPr>
        <w:pStyle w:val="Agreement"/>
        <w:tabs>
          <w:tab w:val="num" w:pos="1619"/>
        </w:tabs>
        <w:spacing w:line="240" w:lineRule="auto"/>
      </w:pPr>
      <w:r w:rsidRPr="00262B9D">
        <w:t xml:space="preserve">Source SN provides the candidate cells and it sets the execution condition per candidate cell. Signalling details are FFS (e.g. which messages and steps). </w:t>
      </w:r>
    </w:p>
    <w:p w14:paraId="0D53D965" w14:textId="77777777" w:rsidR="00C137B9" w:rsidRPr="00262B9D" w:rsidRDefault="00C137B9" w:rsidP="00C137B9">
      <w:pPr>
        <w:pStyle w:val="Doc-text2"/>
        <w:rPr>
          <w:i/>
          <w:iCs/>
        </w:rPr>
      </w:pPr>
    </w:p>
    <w:p w14:paraId="59EA6EB5" w14:textId="77777777" w:rsidR="00C137B9" w:rsidRPr="00262B9D" w:rsidRDefault="00C137B9" w:rsidP="00C137B9">
      <w:pPr>
        <w:pStyle w:val="Agreement"/>
        <w:tabs>
          <w:tab w:val="num" w:pos="1619"/>
        </w:tabs>
        <w:spacing w:line="240" w:lineRule="auto"/>
      </w:pPr>
      <w:r w:rsidRPr="00262B9D">
        <w:t>Blind Inter-SN CPC is not precluded (but we will not optimize it)</w:t>
      </w:r>
    </w:p>
    <w:p w14:paraId="11A5FB23" w14:textId="77777777" w:rsidR="00C137B9" w:rsidRPr="00262B9D" w:rsidRDefault="00C137B9" w:rsidP="00C137B9">
      <w:pPr>
        <w:pStyle w:val="Doc-text2"/>
      </w:pPr>
    </w:p>
    <w:p w14:paraId="43C49661" w14:textId="16AC9AA0" w:rsidR="00C137B9" w:rsidRPr="00262B9D" w:rsidRDefault="00C137B9" w:rsidP="00C137B9">
      <w:pPr>
        <w:pStyle w:val="Agreement"/>
        <w:tabs>
          <w:tab w:val="num" w:pos="1619"/>
        </w:tabs>
        <w:spacing w:line="240" w:lineRule="auto"/>
      </w:pPr>
      <w:r w:rsidRPr="00262B9D">
        <w:t>FFS whether it is possible for the target SN to come up with alternative candidate cells other than what suggested by the ‎source SN. ‎</w:t>
      </w:r>
    </w:p>
    <w:p w14:paraId="67C9E8CB" w14:textId="77777777" w:rsidR="00C137B9" w:rsidRPr="00262B9D" w:rsidRDefault="00C137B9" w:rsidP="00C137B9">
      <w:pPr>
        <w:pStyle w:val="Doc-text2"/>
        <w:rPr>
          <w:i/>
          <w:iCs/>
        </w:rPr>
      </w:pPr>
    </w:p>
    <w:p w14:paraId="47F4A09E" w14:textId="77777777" w:rsidR="00C137B9" w:rsidRPr="00262B9D" w:rsidRDefault="00C137B9" w:rsidP="00C137B9">
      <w:pPr>
        <w:pStyle w:val="Doc-text2"/>
        <w:rPr>
          <w:b/>
          <w:bCs/>
          <w:u w:val="single"/>
        </w:rPr>
      </w:pPr>
      <w:r w:rsidRPr="00262B9D">
        <w:rPr>
          <w:b/>
          <w:bCs/>
          <w:u w:val="single"/>
        </w:rPr>
        <w:t>Source SN configuration update</w:t>
      </w:r>
    </w:p>
    <w:p w14:paraId="0EC2A452" w14:textId="77777777" w:rsidR="00C137B9" w:rsidRPr="00262B9D" w:rsidRDefault="00C137B9" w:rsidP="00C137B9">
      <w:pPr>
        <w:pStyle w:val="Agreement"/>
        <w:tabs>
          <w:tab w:val="num" w:pos="1619"/>
        </w:tabs>
        <w:spacing w:line="240" w:lineRule="auto"/>
      </w:pPr>
      <w:r w:rsidRPr="00262B9D">
        <w:t>We aim to conclude on P4 in next meeting</w:t>
      </w:r>
    </w:p>
    <w:p w14:paraId="5C2685E0" w14:textId="77777777" w:rsidR="00C137B9" w:rsidRPr="00262B9D" w:rsidRDefault="00C137B9" w:rsidP="00C137B9">
      <w:pPr>
        <w:pStyle w:val="Doc-text2"/>
        <w:rPr>
          <w:i/>
          <w:iCs/>
        </w:rPr>
      </w:pPr>
      <w:r w:rsidRPr="00262B9D">
        <w:rPr>
          <w:i/>
          <w:iCs/>
        </w:rPr>
        <w:t xml:space="preserve">Proposal 4 </w:t>
      </w:r>
      <w:r w:rsidRPr="00262B9D">
        <w:rPr>
          <w:i/>
          <w:iCs/>
        </w:rPr>
        <w:tab/>
        <w:t>RAN 2 discuss and determine whether/which of the following are valid/necessary scenarios for the source SN configuration update based on the accepted candidate cells by the target SN before the CPAC configuration is sent to UE ‎</w:t>
      </w:r>
    </w:p>
    <w:p w14:paraId="4CEAC308" w14:textId="77777777" w:rsidR="00C137B9" w:rsidRPr="00262B9D" w:rsidRDefault="00C137B9" w:rsidP="00C137B9">
      <w:pPr>
        <w:pStyle w:val="Doc-text2"/>
        <w:rPr>
          <w:i/>
          <w:iCs/>
        </w:rPr>
      </w:pPr>
      <w:r w:rsidRPr="00262B9D">
        <w:rPr>
          <w:i/>
          <w:iCs/>
        </w:rPr>
        <w:t>-</w:t>
      </w:r>
      <w:r w:rsidRPr="00262B9D">
        <w:rPr>
          <w:i/>
          <w:iCs/>
        </w:rPr>
        <w:tab/>
        <w:t xml:space="preserve">gap is not needed according to the response from the target SN </w:t>
      </w:r>
    </w:p>
    <w:p w14:paraId="6548EFE2" w14:textId="77777777" w:rsidR="00C137B9" w:rsidRPr="00262B9D" w:rsidRDefault="00C137B9" w:rsidP="00C137B9">
      <w:pPr>
        <w:pStyle w:val="Doc-text2"/>
        <w:rPr>
          <w:i/>
          <w:iCs/>
        </w:rPr>
      </w:pPr>
      <w:r w:rsidRPr="00262B9D">
        <w:rPr>
          <w:i/>
          <w:iCs/>
        </w:rPr>
        <w:t>-</w:t>
      </w:r>
      <w:r w:rsidRPr="00262B9D">
        <w:rPr>
          <w:i/>
          <w:iCs/>
        </w:rPr>
        <w:tab/>
        <w:t>measID related with CPC that are not linked with the selected candidate PSCells.</w:t>
      </w:r>
    </w:p>
    <w:p w14:paraId="3A27931C" w14:textId="77777777" w:rsidR="00C137B9" w:rsidRPr="00262B9D" w:rsidRDefault="00C137B9" w:rsidP="00C137B9">
      <w:pPr>
        <w:pStyle w:val="Doc-text2"/>
        <w:rPr>
          <w:i/>
          <w:iCs/>
        </w:rPr>
      </w:pPr>
      <w:r w:rsidRPr="00262B9D">
        <w:rPr>
          <w:i/>
          <w:iCs/>
        </w:rPr>
        <w:t>-</w:t>
      </w:r>
      <w:r w:rsidRPr="00262B9D">
        <w:rPr>
          <w:i/>
          <w:iCs/>
        </w:rPr>
        <w:tab/>
        <w:t>The target SN determines alternative candidate cells other than what suggested by the ‎source SN (subject to previous FFS) ‎</w:t>
      </w:r>
    </w:p>
    <w:p w14:paraId="1B436321" w14:textId="77777777" w:rsidR="00C137B9" w:rsidRPr="00262B9D" w:rsidRDefault="00C137B9" w:rsidP="00C137B9">
      <w:pPr>
        <w:pStyle w:val="Doc-text2"/>
      </w:pPr>
    </w:p>
    <w:p w14:paraId="2A0341FF" w14:textId="07502B17" w:rsidR="00663094" w:rsidRPr="00262B9D" w:rsidRDefault="00663094" w:rsidP="00663094">
      <w:pPr>
        <w:pStyle w:val="BodyText"/>
        <w:rPr>
          <w:lang w:val="en-US"/>
        </w:rPr>
      </w:pPr>
    </w:p>
    <w:p w14:paraId="59A2C3FE" w14:textId="77777777" w:rsidR="00161012" w:rsidRPr="00262B9D" w:rsidRDefault="00161012" w:rsidP="00161012">
      <w:pPr>
        <w:rPr>
          <w:rFonts w:ascii="Arial" w:hAnsi="Arial" w:cs="Arial"/>
        </w:rPr>
      </w:pPr>
      <w:r w:rsidRPr="00262B9D">
        <w:rPr>
          <w:rFonts w:ascii="Arial" w:hAnsi="Arial" w:cs="Arial"/>
        </w:rPr>
        <w:t>RAN2#114-e:</w:t>
      </w:r>
    </w:p>
    <w:p w14:paraId="5445D172" w14:textId="77777777" w:rsidR="00161012" w:rsidRDefault="00161012" w:rsidP="00161012">
      <w:pPr>
        <w:pStyle w:val="BodyText"/>
        <w:rPr>
          <w:lang w:val="en-US"/>
        </w:rPr>
      </w:pPr>
    </w:p>
    <w:p w14:paraId="1580EB04" w14:textId="77777777" w:rsidR="00161012" w:rsidRPr="00CC3B42" w:rsidRDefault="00161012" w:rsidP="00161012">
      <w:pPr>
        <w:pStyle w:val="Agreement"/>
        <w:tabs>
          <w:tab w:val="num" w:pos="1619"/>
        </w:tabs>
        <w:spacing w:line="240" w:lineRule="auto"/>
      </w:pPr>
      <w:r w:rsidRPr="00CC3B42">
        <w:t>1:</w:t>
      </w:r>
      <w:r>
        <w:t xml:space="preserve"> </w:t>
      </w:r>
      <w:r w:rsidRPr="00CC3B42">
        <w:t>In order to exchange per-PSCell parameter by reusing existing inter-node RRC message for CPAC, a list of CG-Config associated to each candidate PSCell should be sent from candidate SN to MN.</w:t>
      </w:r>
    </w:p>
    <w:p w14:paraId="0DC4C1D0" w14:textId="77777777" w:rsidR="00161012" w:rsidRDefault="00161012" w:rsidP="00161012">
      <w:pPr>
        <w:pStyle w:val="Agreement"/>
        <w:tabs>
          <w:tab w:val="num" w:pos="1619"/>
        </w:tabs>
        <w:spacing w:line="240" w:lineRule="auto"/>
      </w:pPr>
      <w:r w:rsidRPr="00CC3B42">
        <w:t>FFS if a list of CG-ConfigInfo from MN to candidate SN is needed. FFS if a list of CG-Config from source SN to MN is needed.</w:t>
      </w:r>
    </w:p>
    <w:p w14:paraId="504BF55E" w14:textId="26C6F71C" w:rsidR="00161012" w:rsidRPr="00D878C2" w:rsidRDefault="00161012" w:rsidP="00161012">
      <w:pPr>
        <w:pStyle w:val="Agreement"/>
        <w:tabs>
          <w:tab w:val="num" w:pos="1619"/>
        </w:tabs>
        <w:spacing w:line="240" w:lineRule="auto"/>
      </w:pPr>
      <w:r>
        <w:t>Discuss in Stage-3 whether new message is useful or not (based on signalling details)</w:t>
      </w:r>
    </w:p>
    <w:p w14:paraId="0D1108D1" w14:textId="77777777" w:rsidR="00161012" w:rsidRDefault="00161012" w:rsidP="00161012">
      <w:pPr>
        <w:pStyle w:val="BodyText"/>
        <w:rPr>
          <w:lang w:val="en-US"/>
        </w:rPr>
      </w:pPr>
    </w:p>
    <w:p w14:paraId="618C0274" w14:textId="77777777" w:rsidR="00161012" w:rsidRDefault="00161012" w:rsidP="00161012">
      <w:pPr>
        <w:pStyle w:val="Doc-text2"/>
        <w:ind w:left="0" w:firstLine="0"/>
      </w:pPr>
    </w:p>
    <w:p w14:paraId="534715C0" w14:textId="77777777" w:rsidR="00161012" w:rsidRPr="00F56610" w:rsidRDefault="00161012" w:rsidP="00161012">
      <w:pPr>
        <w:pStyle w:val="Agreement"/>
        <w:tabs>
          <w:tab w:val="num" w:pos="1619"/>
        </w:tabs>
        <w:spacing w:line="240" w:lineRule="auto"/>
      </w:pPr>
      <w:bookmarkStart w:id="5" w:name="_Hlk79002009"/>
      <w:r w:rsidRPr="00F56610">
        <w:t xml:space="preserve">1: </w:t>
      </w:r>
      <w:r w:rsidRPr="00F56610">
        <w:tab/>
        <w:t>For SN-initiated CPC, RAN2 confirms the source SN configuration may be updated (by source SN) when UE uses per FR measurement gap and is to be configured with CPC.</w:t>
      </w:r>
    </w:p>
    <w:p w14:paraId="691A3905" w14:textId="77777777" w:rsidR="00161012" w:rsidRPr="00F56610" w:rsidRDefault="00161012" w:rsidP="00161012">
      <w:pPr>
        <w:pStyle w:val="Agreement"/>
        <w:tabs>
          <w:tab w:val="num" w:pos="1619"/>
        </w:tabs>
        <w:spacing w:line="240" w:lineRule="auto"/>
      </w:pPr>
      <w:r w:rsidRPr="00F56610">
        <w:t xml:space="preserve">2: </w:t>
      </w:r>
      <w:r w:rsidRPr="00F56610">
        <w:tab/>
        <w:t>The source SN may provide the execution conditions (and/or SN measurement configuration) to the MN upon obtaining the information which cells have been ultimately prepared by the target SN.</w:t>
      </w:r>
    </w:p>
    <w:bookmarkEnd w:id="5"/>
    <w:p w14:paraId="2E0A5F97" w14:textId="77777777" w:rsidR="00161012" w:rsidRPr="00F56610" w:rsidRDefault="00161012" w:rsidP="00161012">
      <w:pPr>
        <w:pStyle w:val="Agreement"/>
        <w:tabs>
          <w:tab w:val="num" w:pos="1619"/>
        </w:tabs>
        <w:spacing w:line="240" w:lineRule="auto"/>
      </w:pPr>
      <w:r w:rsidRPr="00F56610">
        <w:t>3: Target SN chooses candidate target PSCell for CPC from the list of cells and/or measurements provided by the source SN/MN</w:t>
      </w:r>
    </w:p>
    <w:p w14:paraId="5F01F779" w14:textId="77777777" w:rsidR="00161012" w:rsidRPr="00F56610" w:rsidRDefault="00161012" w:rsidP="00161012">
      <w:pPr>
        <w:pStyle w:val="BodyText"/>
        <w:rPr>
          <w:lang w:val="en-US"/>
        </w:rPr>
      </w:pPr>
    </w:p>
    <w:p w14:paraId="697FD211" w14:textId="77777777" w:rsidR="00161012" w:rsidRPr="00F56610" w:rsidRDefault="00161012" w:rsidP="00161012">
      <w:pPr>
        <w:pStyle w:val="Doc-text2"/>
        <w:rPr>
          <w:b/>
          <w:bCs/>
        </w:rPr>
      </w:pPr>
      <w:r w:rsidRPr="00F56610">
        <w:rPr>
          <w:b/>
          <w:bCs/>
        </w:rPr>
        <w:t>Working assumption (to clarify agreements 1-3 above)</w:t>
      </w:r>
    </w:p>
    <w:p w14:paraId="67AAD2B4" w14:textId="77777777" w:rsidR="00161012" w:rsidRPr="00F56610" w:rsidRDefault="00161012" w:rsidP="00161012">
      <w:pPr>
        <w:pStyle w:val="Agreement"/>
        <w:tabs>
          <w:tab w:val="num" w:pos="1619"/>
        </w:tabs>
        <w:spacing w:line="240" w:lineRule="auto"/>
      </w:pPr>
      <w:r w:rsidRPr="00F56610">
        <w:t>1.</w:t>
      </w:r>
      <w:r w:rsidRPr="00F56610">
        <w:tab/>
        <w:t>Upon SN initiated CPC configuration, S-SN indicates the CPC candidates to MN and for each an execution condition</w:t>
      </w:r>
    </w:p>
    <w:p w14:paraId="1F623F40" w14:textId="77777777" w:rsidR="00161012" w:rsidRPr="00F56610" w:rsidRDefault="00161012" w:rsidP="00161012">
      <w:pPr>
        <w:pStyle w:val="Agreement"/>
        <w:tabs>
          <w:tab w:val="num" w:pos="1619"/>
        </w:tabs>
        <w:spacing w:line="240" w:lineRule="auto"/>
      </w:pPr>
      <w:r w:rsidRPr="00F56610">
        <w:t>2.</w:t>
      </w:r>
      <w:r w:rsidRPr="00F56610">
        <w:tab/>
        <w:t>S-SN can provide also measurements to MN/T-SN and this may include cells that are not CPC candidates</w:t>
      </w:r>
    </w:p>
    <w:p w14:paraId="17213765" w14:textId="77777777" w:rsidR="00161012" w:rsidRDefault="00161012" w:rsidP="00161012">
      <w:pPr>
        <w:pStyle w:val="Agreement"/>
        <w:tabs>
          <w:tab w:val="num" w:pos="1619"/>
        </w:tabs>
        <w:spacing w:line="240" w:lineRule="auto"/>
      </w:pPr>
      <w:r>
        <w:t>3.</w:t>
      </w:r>
      <w:r>
        <w:tab/>
        <w:t>T-SN can either accept or reject the CPC candidates suggested by S-SN (as in 1) i.e. it cannot come up with any alternative candidates</w:t>
      </w:r>
    </w:p>
    <w:p w14:paraId="7056D98E" w14:textId="77777777" w:rsidR="00161012" w:rsidRDefault="00161012" w:rsidP="00161012">
      <w:pPr>
        <w:pStyle w:val="Agreement"/>
        <w:tabs>
          <w:tab w:val="num" w:pos="1619"/>
        </w:tabs>
        <w:spacing w:line="240" w:lineRule="auto"/>
      </w:pPr>
      <w:r>
        <w:lastRenderedPageBreak/>
        <w:t>4.</w:t>
      </w:r>
      <w:r>
        <w:tab/>
        <w:t>S-SN is informed about which candidates were accepted/ rejected by T-SN</w:t>
      </w:r>
    </w:p>
    <w:p w14:paraId="4EE521CF" w14:textId="77777777" w:rsidR="00161012" w:rsidRPr="00F56610" w:rsidRDefault="00161012" w:rsidP="00161012">
      <w:pPr>
        <w:pStyle w:val="Agreement"/>
        <w:tabs>
          <w:tab w:val="num" w:pos="1619"/>
        </w:tabs>
        <w:spacing w:line="240" w:lineRule="auto"/>
      </w:pPr>
      <w:r w:rsidRPr="00F56610">
        <w:t>5.</w:t>
      </w:r>
      <w:r w:rsidRPr="00F56610">
        <w:tab/>
        <w:t>S-SN can subsequently update the (measurement) configuration. FFS for execution conditions.</w:t>
      </w:r>
    </w:p>
    <w:p w14:paraId="474EDA8A" w14:textId="3A02C391" w:rsidR="00161012" w:rsidRPr="00F56610" w:rsidRDefault="00161012" w:rsidP="00161012">
      <w:pPr>
        <w:pStyle w:val="Agreement"/>
        <w:tabs>
          <w:tab w:val="num" w:pos="1619"/>
        </w:tabs>
        <w:spacing w:line="240" w:lineRule="auto"/>
      </w:pPr>
      <w:r w:rsidRPr="00F56610">
        <w:t>6.</w:t>
      </w:r>
      <w:r w:rsidRPr="00F56610">
        <w:tab/>
        <w:t>S-SN can perform this update after the CPC configuration. FFS whether to support updating during the CPC configuration (i.e. solution 2). FFS whether nested procedure is suppported</w:t>
      </w:r>
    </w:p>
    <w:p w14:paraId="3722BFE4" w14:textId="77777777" w:rsidR="00161012" w:rsidRDefault="00161012" w:rsidP="00161012">
      <w:pPr>
        <w:pStyle w:val="BodyText"/>
        <w:rPr>
          <w:lang w:val="en-US"/>
        </w:rPr>
      </w:pPr>
    </w:p>
    <w:p w14:paraId="2F3F9E22" w14:textId="36A25A70" w:rsidR="00262B9D" w:rsidRDefault="00262B9D" w:rsidP="00663094">
      <w:pPr>
        <w:pStyle w:val="BodyText"/>
        <w:rPr>
          <w:lang w:val="en-US"/>
        </w:rPr>
      </w:pPr>
    </w:p>
    <w:p w14:paraId="0D745D99" w14:textId="77777777" w:rsidR="00262B9D" w:rsidRDefault="00262B9D" w:rsidP="00663094">
      <w:pPr>
        <w:pStyle w:val="BodyText"/>
        <w:rPr>
          <w:lang w:val="en-US"/>
        </w:rPr>
      </w:pPr>
    </w:p>
    <w:p w14:paraId="01DAD286" w14:textId="7881F30A" w:rsidR="00706012" w:rsidRDefault="00706012" w:rsidP="00706012">
      <w:pPr>
        <w:pStyle w:val="Heading2"/>
      </w:pPr>
      <w:r w:rsidRPr="00AA66E5">
        <w:t>2.</w:t>
      </w:r>
      <w:r w:rsidR="00C957DA" w:rsidRPr="00AA66E5">
        <w:t>1</w:t>
      </w:r>
      <w:r w:rsidRPr="00AA66E5">
        <w:tab/>
        <w:t>SN-initiated inter-SN CPC</w:t>
      </w:r>
    </w:p>
    <w:p w14:paraId="3217830F" w14:textId="50AC0F07" w:rsidR="00CB4982" w:rsidRPr="00800104" w:rsidRDefault="00444F7B" w:rsidP="009B1588">
      <w:pPr>
        <w:pStyle w:val="Heading2"/>
        <w:ind w:left="0" w:firstLine="0"/>
        <w:rPr>
          <w:sz w:val="28"/>
          <w:szCs w:val="18"/>
          <w:u w:val="single"/>
        </w:rPr>
      </w:pPr>
      <w:r>
        <w:rPr>
          <w:sz w:val="28"/>
          <w:szCs w:val="18"/>
          <w:u w:val="single"/>
        </w:rPr>
        <w:t>Handling of source SN configuration update</w:t>
      </w:r>
    </w:p>
    <w:p w14:paraId="6B08D67B" w14:textId="29E89AB6" w:rsidR="00812F96" w:rsidRDefault="00812F96" w:rsidP="00CB4982">
      <w:pPr>
        <w:rPr>
          <w:rFonts w:ascii="Arial" w:hAnsi="Arial" w:cs="Arial"/>
        </w:rPr>
      </w:pPr>
      <w:r>
        <w:rPr>
          <w:rFonts w:ascii="Arial" w:hAnsi="Arial" w:cs="Arial"/>
          <w:lang w:val="en-US"/>
        </w:rPr>
        <w:t xml:space="preserve">RAN2#114 confirmed that </w:t>
      </w:r>
      <w:r w:rsidRPr="002646E5">
        <w:rPr>
          <w:rFonts w:ascii="Arial" w:hAnsi="Arial" w:cs="Arial"/>
          <w:lang w:val="en-US"/>
        </w:rPr>
        <w:t xml:space="preserve">the source SN configuration may </w:t>
      </w:r>
      <w:r>
        <w:rPr>
          <w:rFonts w:ascii="Arial" w:hAnsi="Arial" w:cs="Arial"/>
          <w:lang w:val="en-US"/>
        </w:rPr>
        <w:t>need to be updated:</w:t>
      </w:r>
    </w:p>
    <w:p w14:paraId="3D2228AF" w14:textId="77777777" w:rsidR="00812F96" w:rsidRPr="00233870" w:rsidRDefault="00812F96" w:rsidP="00812F96">
      <w:pPr>
        <w:pStyle w:val="Agreement"/>
        <w:tabs>
          <w:tab w:val="num" w:pos="1619"/>
        </w:tabs>
        <w:spacing w:line="240" w:lineRule="auto"/>
      </w:pPr>
      <w:r w:rsidRPr="00233870">
        <w:t xml:space="preserve">1: </w:t>
      </w:r>
      <w:r w:rsidRPr="00233870">
        <w:tab/>
      </w:r>
      <w:r w:rsidRPr="00A46101">
        <w:t>For SN-initiated CPC,</w:t>
      </w:r>
      <w:r w:rsidRPr="00233870">
        <w:t xml:space="preserve"> RAN2 confirms the source SN configuration </w:t>
      </w:r>
      <w:r w:rsidRPr="00A46101">
        <w:t>may be</w:t>
      </w:r>
      <w:r w:rsidRPr="00233870">
        <w:t xml:space="preserve"> updated </w:t>
      </w:r>
      <w:r w:rsidRPr="00A46101">
        <w:t>(by source SN)</w:t>
      </w:r>
      <w:r w:rsidRPr="00233870">
        <w:t xml:space="preserve"> when UE uses per FR measurement gap and is to be configured with CPC.</w:t>
      </w:r>
    </w:p>
    <w:p w14:paraId="55DA920F" w14:textId="77777777" w:rsidR="00812F96" w:rsidRPr="009B1588" w:rsidRDefault="00812F96" w:rsidP="00CB4982">
      <w:pPr>
        <w:rPr>
          <w:rFonts w:ascii="Arial" w:hAnsi="Arial" w:cs="Arial"/>
        </w:rPr>
      </w:pPr>
    </w:p>
    <w:p w14:paraId="1849167D" w14:textId="095330DF" w:rsidR="002646E5" w:rsidRDefault="002646E5" w:rsidP="00CB4982">
      <w:pPr>
        <w:rPr>
          <w:rFonts w:ascii="Arial" w:hAnsi="Arial" w:cs="Arial"/>
          <w:lang w:val="en-US"/>
        </w:rPr>
      </w:pPr>
      <w:r>
        <w:rPr>
          <w:rFonts w:ascii="Arial" w:hAnsi="Arial" w:cs="Arial"/>
          <w:lang w:val="en-US"/>
        </w:rPr>
        <w:t>Two different solutions for SN initiated inter-SN CPC have been discuss</w:t>
      </w:r>
      <w:r w:rsidR="00812F96">
        <w:rPr>
          <w:rFonts w:ascii="Arial" w:hAnsi="Arial" w:cs="Arial"/>
          <w:lang w:val="en-US"/>
        </w:rPr>
        <w:t>ed</w:t>
      </w:r>
      <w:r w:rsidR="00482B11">
        <w:rPr>
          <w:rFonts w:ascii="Arial" w:hAnsi="Arial" w:cs="Arial"/>
          <w:lang w:val="en-US"/>
        </w:rPr>
        <w:t>. Below it is discussed how the S-SN configuration may be updated in the different solutions.</w:t>
      </w:r>
    </w:p>
    <w:p w14:paraId="21821F60" w14:textId="17FA79F3" w:rsidR="00807442" w:rsidRDefault="00807442" w:rsidP="00CB4982">
      <w:pPr>
        <w:rPr>
          <w:rFonts w:ascii="Arial" w:hAnsi="Arial" w:cs="Arial"/>
          <w:lang w:val="en-US"/>
        </w:rPr>
      </w:pPr>
    </w:p>
    <w:p w14:paraId="7F250B1B" w14:textId="772DFB46" w:rsidR="00807442" w:rsidRPr="00807442" w:rsidRDefault="00807442" w:rsidP="00CB4982">
      <w:pPr>
        <w:rPr>
          <w:rFonts w:ascii="Arial" w:hAnsi="Arial" w:cs="Arial"/>
          <w:b/>
          <w:lang w:val="en-US"/>
        </w:rPr>
      </w:pPr>
      <w:r w:rsidRPr="00807442">
        <w:rPr>
          <w:rFonts w:ascii="Arial" w:hAnsi="Arial" w:cs="Arial"/>
          <w:b/>
          <w:lang w:val="en-US"/>
        </w:rPr>
        <w:t>Solution 2</w:t>
      </w:r>
    </w:p>
    <w:p w14:paraId="079E1D12" w14:textId="7DB0586D" w:rsidR="00EA1D4A" w:rsidRDefault="00EA1D4A" w:rsidP="00CB4982">
      <w:pPr>
        <w:rPr>
          <w:rFonts w:ascii="Arial" w:hAnsi="Arial" w:cs="Arial"/>
          <w:lang w:val="en-US"/>
        </w:rPr>
      </w:pPr>
      <w:r>
        <w:rPr>
          <w:rFonts w:ascii="Arial" w:hAnsi="Arial" w:cs="Arial"/>
          <w:lang w:val="en-US"/>
        </w:rPr>
        <w:t>The signaling flow for solution 2 looks like the following:</w:t>
      </w:r>
    </w:p>
    <w:p w14:paraId="713D51EB" w14:textId="4FD2AD9C" w:rsidR="00EA1D4A" w:rsidRDefault="00FE3C1E" w:rsidP="00CB4982">
      <w:pPr>
        <w:rPr>
          <w:rFonts w:ascii="Arial" w:hAnsi="Arial" w:cs="Arial"/>
          <w:lang w:val="en-US"/>
        </w:rPr>
      </w:pPr>
      <w:r>
        <w:rPr>
          <w:rFonts w:ascii="Arial" w:hAnsi="Arial" w:cs="Arial"/>
          <w:noProof/>
          <w:lang w:val="en-US"/>
        </w:rPr>
        <w:drawing>
          <wp:inline distT="0" distB="0" distL="0" distR="0" wp14:anchorId="1B10A10C" wp14:editId="309B4EAB">
            <wp:extent cx="6838950" cy="413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8950" cy="4133850"/>
                    </a:xfrm>
                    <a:prstGeom prst="rect">
                      <a:avLst/>
                    </a:prstGeom>
                    <a:noFill/>
                  </pic:spPr>
                </pic:pic>
              </a:graphicData>
            </a:graphic>
          </wp:inline>
        </w:drawing>
      </w:r>
    </w:p>
    <w:p w14:paraId="4095A5CA" w14:textId="48060488" w:rsidR="00EA1D4A" w:rsidRDefault="00EA1D4A" w:rsidP="00CB4982">
      <w:pPr>
        <w:rPr>
          <w:rFonts w:ascii="Arial" w:hAnsi="Arial" w:cs="Arial"/>
          <w:lang w:val="en-US"/>
        </w:rPr>
      </w:pPr>
    </w:p>
    <w:p w14:paraId="5BAE0CBF" w14:textId="02A583D9" w:rsidR="00980A7F" w:rsidRDefault="00B51596" w:rsidP="00CB4982">
      <w:pPr>
        <w:rPr>
          <w:rFonts w:ascii="Arial" w:hAnsi="Arial" w:cs="Arial"/>
          <w:lang w:val="en-US"/>
        </w:rPr>
      </w:pPr>
      <w:r>
        <w:rPr>
          <w:rFonts w:ascii="Arial" w:hAnsi="Arial" w:cs="Arial"/>
          <w:lang w:val="en-US"/>
        </w:rPr>
        <w:t>In solution 2</w:t>
      </w:r>
      <w:r w:rsidR="008B0BE1">
        <w:rPr>
          <w:rFonts w:ascii="Arial" w:hAnsi="Arial" w:cs="Arial"/>
          <w:lang w:val="en-US"/>
        </w:rPr>
        <w:t xml:space="preserve"> the source SN configuration can be updated after it has received information about the accepted candidates and the new configuration may be sent in the SN Modification Required message. </w:t>
      </w:r>
      <w:r w:rsidR="00980A7F">
        <w:rPr>
          <w:rFonts w:ascii="Arial" w:hAnsi="Arial" w:cs="Arial"/>
          <w:lang w:val="en-US"/>
        </w:rPr>
        <w:t xml:space="preserve">In case the source SN </w:t>
      </w:r>
      <w:r w:rsidR="00980A7F" w:rsidRPr="00980A7F">
        <w:rPr>
          <w:rFonts w:ascii="Arial" w:hAnsi="Arial" w:cs="Arial"/>
          <w:i/>
          <w:lang w:val="en-US"/>
        </w:rPr>
        <w:t>measConfig</w:t>
      </w:r>
      <w:r w:rsidR="00980A7F">
        <w:rPr>
          <w:rFonts w:ascii="Arial" w:hAnsi="Arial" w:cs="Arial"/>
          <w:lang w:val="en-US"/>
        </w:rPr>
        <w:t xml:space="preserve"> is updated, it may in principle impact the target cell configuration. However, if the source SN only updates the measurement gaps and the target SN always includes explicit signaling of gaps in case the target configuration should include measurement gaps, this does not seem to be an issue. </w:t>
      </w:r>
      <w:r w:rsidR="00CD0CC3">
        <w:rPr>
          <w:rFonts w:ascii="Arial" w:hAnsi="Arial" w:cs="Arial"/>
          <w:lang w:val="en-US"/>
        </w:rPr>
        <w:t xml:space="preserve">It is also not specific for solution 2, but applies to solution 1 as well. </w:t>
      </w:r>
    </w:p>
    <w:p w14:paraId="0E2D86D3" w14:textId="51D5737B" w:rsidR="00980A7F" w:rsidRDefault="00980A7F" w:rsidP="00CB4982">
      <w:pPr>
        <w:rPr>
          <w:rFonts w:ascii="Arial" w:hAnsi="Arial" w:cs="Arial"/>
          <w:lang w:val="en-US"/>
        </w:rPr>
      </w:pPr>
      <w:r>
        <w:rPr>
          <w:rFonts w:ascii="Arial" w:hAnsi="Arial" w:cs="Arial"/>
          <w:lang w:val="en-US"/>
        </w:rPr>
        <w:t>So</w:t>
      </w:r>
      <w:r w:rsidR="00086BDD">
        <w:rPr>
          <w:rFonts w:ascii="Arial" w:hAnsi="Arial" w:cs="Arial"/>
          <w:lang w:val="en-US"/>
        </w:rPr>
        <w:t>,</w:t>
      </w:r>
      <w:r>
        <w:rPr>
          <w:rFonts w:ascii="Arial" w:hAnsi="Arial" w:cs="Arial"/>
          <w:lang w:val="en-US"/>
        </w:rPr>
        <w:t xml:space="preserve"> the conclusion is that solution 2 can handle source SN configuration updates.</w:t>
      </w:r>
    </w:p>
    <w:p w14:paraId="0A801356" w14:textId="2CD389D6" w:rsidR="00C56205" w:rsidRPr="00C56205" w:rsidRDefault="00C56205" w:rsidP="00C91B0D">
      <w:pPr>
        <w:pStyle w:val="Observation"/>
        <w:rPr>
          <w:lang w:val="en-US"/>
        </w:rPr>
      </w:pPr>
      <w:r>
        <w:rPr>
          <w:lang w:val="en-US"/>
        </w:rPr>
        <w:t>Source SN configuration updates is not an issue in solution 2.</w:t>
      </w:r>
    </w:p>
    <w:p w14:paraId="40797F9A" w14:textId="55046955" w:rsidR="00EA1D4A" w:rsidRDefault="00EA1D4A" w:rsidP="00CB4982">
      <w:pPr>
        <w:rPr>
          <w:rFonts w:ascii="Arial" w:hAnsi="Arial" w:cs="Arial"/>
          <w:lang w:val="en-US"/>
        </w:rPr>
      </w:pPr>
    </w:p>
    <w:p w14:paraId="2549D33F" w14:textId="7EB4F4DA" w:rsidR="009317CD" w:rsidRPr="009317CD" w:rsidRDefault="009317CD" w:rsidP="00CB4982">
      <w:pPr>
        <w:rPr>
          <w:rFonts w:ascii="Arial" w:hAnsi="Arial" w:cs="Arial"/>
          <w:b/>
          <w:noProof/>
          <w:lang w:val="en-US"/>
        </w:rPr>
      </w:pPr>
      <w:r w:rsidRPr="009317CD">
        <w:rPr>
          <w:rFonts w:ascii="Arial" w:hAnsi="Arial" w:cs="Arial"/>
          <w:b/>
          <w:noProof/>
          <w:lang w:val="en-US"/>
        </w:rPr>
        <w:t>Solution 1</w:t>
      </w:r>
    </w:p>
    <w:p w14:paraId="14F33406" w14:textId="241C5B1D" w:rsidR="00CD0CC3" w:rsidRDefault="00CD0CC3" w:rsidP="00CD0CC3">
      <w:pPr>
        <w:rPr>
          <w:rFonts w:ascii="Arial" w:hAnsi="Arial" w:cs="Arial"/>
          <w:lang w:val="en-US"/>
        </w:rPr>
      </w:pPr>
      <w:r>
        <w:rPr>
          <w:rFonts w:ascii="Arial" w:hAnsi="Arial" w:cs="Arial"/>
          <w:lang w:val="en-US"/>
        </w:rPr>
        <w:t xml:space="preserve">In solution 1 there is no additional procedure where source SN configuration updates can be made. A question is then what actions will be taken in case not all candidate target cells were chosen by the target SN or if measurement gaps need to be reconfigured. </w:t>
      </w:r>
      <w:r w:rsidR="00233870">
        <w:rPr>
          <w:rFonts w:ascii="Arial" w:hAnsi="Arial" w:cs="Arial"/>
          <w:lang w:val="en-US"/>
        </w:rPr>
        <w:t xml:space="preserve">As RAN2 agreed that the T-SN is only allowed to select </w:t>
      </w:r>
      <w:r w:rsidR="00233870" w:rsidRPr="00233870">
        <w:rPr>
          <w:rFonts w:ascii="Arial" w:hAnsi="Arial" w:cs="Arial"/>
          <w:lang w:val="en-US"/>
        </w:rPr>
        <w:t xml:space="preserve">CPC candidates </w:t>
      </w:r>
      <w:r w:rsidR="00233870">
        <w:rPr>
          <w:rFonts w:ascii="Arial" w:hAnsi="Arial" w:cs="Arial"/>
          <w:lang w:val="en-US"/>
        </w:rPr>
        <w:t xml:space="preserve">from the list </w:t>
      </w:r>
      <w:r w:rsidR="00233870" w:rsidRPr="00233870">
        <w:rPr>
          <w:rFonts w:ascii="Arial" w:hAnsi="Arial" w:cs="Arial"/>
          <w:lang w:val="en-US"/>
        </w:rPr>
        <w:t xml:space="preserve">suggested by S-SN </w:t>
      </w:r>
      <w:r w:rsidR="00233870">
        <w:rPr>
          <w:rFonts w:ascii="Arial" w:hAnsi="Arial" w:cs="Arial"/>
          <w:lang w:val="en-US"/>
        </w:rPr>
        <w:t>(</w:t>
      </w:r>
      <w:r w:rsidR="00233870" w:rsidRPr="00233870">
        <w:rPr>
          <w:rFonts w:ascii="Arial" w:hAnsi="Arial" w:cs="Arial"/>
          <w:lang w:val="en-US"/>
        </w:rPr>
        <w:t>i.e. it cannot come up with any alternative candidates</w:t>
      </w:r>
      <w:r w:rsidR="00233870">
        <w:rPr>
          <w:rFonts w:ascii="Arial" w:hAnsi="Arial" w:cs="Arial"/>
          <w:lang w:val="en-US"/>
        </w:rPr>
        <w:t>), the following scenarios may occur</w:t>
      </w:r>
      <w:r w:rsidR="00E77B28">
        <w:rPr>
          <w:rFonts w:ascii="Arial" w:hAnsi="Arial" w:cs="Arial"/>
          <w:lang w:val="en-US"/>
        </w:rPr>
        <w:t xml:space="preserve"> if at least one cell is accepted</w:t>
      </w:r>
      <w:r w:rsidR="00233870">
        <w:rPr>
          <w:rFonts w:ascii="Arial" w:hAnsi="Arial" w:cs="Arial"/>
          <w:lang w:val="en-US"/>
        </w:rPr>
        <w:t>:</w:t>
      </w:r>
    </w:p>
    <w:p w14:paraId="201CC6CE" w14:textId="195E0959" w:rsidR="00CD0CC3" w:rsidRPr="00CD0CC3" w:rsidRDefault="00CD0CC3" w:rsidP="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the same target cell(s) as the source SN.</w:t>
      </w:r>
    </w:p>
    <w:p w14:paraId="32442FDB" w14:textId="6EE036BB" w:rsidR="00233870" w:rsidRPr="006F058D" w:rsidRDefault="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a subset of the target cell(s) that were chosen by the source SN.</w:t>
      </w:r>
    </w:p>
    <w:p w14:paraId="639C89C1" w14:textId="77777777" w:rsidR="00E77B28" w:rsidRDefault="00E77B28">
      <w:pPr>
        <w:rPr>
          <w:rFonts w:ascii="Arial" w:hAnsi="Arial" w:cs="Arial"/>
          <w:lang w:val="en-US"/>
        </w:rPr>
      </w:pPr>
    </w:p>
    <w:p w14:paraId="7F2253AA" w14:textId="59879DE8" w:rsidR="00CD0CC3" w:rsidRPr="0057704B" w:rsidRDefault="00233870" w:rsidP="00CB4982">
      <w:pPr>
        <w:rPr>
          <w:rFonts w:ascii="Arial" w:hAnsi="Arial" w:cs="Arial"/>
          <w:noProof/>
          <w:lang w:val="en-US"/>
        </w:rPr>
      </w:pPr>
      <w:r>
        <w:rPr>
          <w:rFonts w:ascii="Arial" w:hAnsi="Arial" w:cs="Arial"/>
          <w:noProof/>
          <w:lang w:val="en-US"/>
        </w:rPr>
        <w:t>I</w:t>
      </w:r>
      <w:r w:rsidR="0057704B" w:rsidRPr="0057704B">
        <w:rPr>
          <w:rFonts w:ascii="Arial" w:hAnsi="Arial" w:cs="Arial"/>
          <w:noProof/>
          <w:lang w:val="en-US"/>
        </w:rPr>
        <w:t>n the first case where the target SN chooses the same targ</w:t>
      </w:r>
      <w:r w:rsidR="003E6D21" w:rsidRPr="0057704B">
        <w:rPr>
          <w:rFonts w:ascii="Arial" w:hAnsi="Arial" w:cs="Arial"/>
          <w:noProof/>
          <w:lang w:val="en-US"/>
        </w:rPr>
        <w:t>e</w:t>
      </w:r>
      <w:r w:rsidR="0057704B" w:rsidRPr="0057704B">
        <w:rPr>
          <w:rFonts w:ascii="Arial" w:hAnsi="Arial" w:cs="Arial"/>
          <w:noProof/>
          <w:lang w:val="en-US"/>
        </w:rPr>
        <w:t xml:space="preserve">t cell(s) as the source SN, solution 1 works fine as there is no update of the source SN configuration. </w:t>
      </w:r>
    </w:p>
    <w:p w14:paraId="731BE35E" w14:textId="6EA12504" w:rsidR="009317CD" w:rsidRDefault="0034565E" w:rsidP="00CB4982">
      <w:pPr>
        <w:rPr>
          <w:rFonts w:ascii="Arial" w:hAnsi="Arial" w:cs="Arial"/>
          <w:lang w:val="en-US"/>
        </w:rPr>
      </w:pPr>
      <w:r>
        <w:rPr>
          <w:rFonts w:ascii="Arial" w:hAnsi="Arial" w:cs="Arial"/>
          <w:noProof/>
          <w:lang w:val="en-US"/>
        </w:rPr>
        <w:drawing>
          <wp:inline distT="0" distB="0" distL="0" distR="0" wp14:anchorId="0BD6A260" wp14:editId="5A52C1BF">
            <wp:extent cx="6765925" cy="3674853"/>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1322" cy="3688647"/>
                    </a:xfrm>
                    <a:prstGeom prst="rect">
                      <a:avLst/>
                    </a:prstGeom>
                    <a:noFill/>
                  </pic:spPr>
                </pic:pic>
              </a:graphicData>
            </a:graphic>
          </wp:inline>
        </w:drawing>
      </w:r>
    </w:p>
    <w:p w14:paraId="7646A103" w14:textId="0F550E62" w:rsidR="00444F7B" w:rsidRDefault="00FB70DD" w:rsidP="00FB70DD">
      <w:pPr>
        <w:ind w:left="1134" w:firstLine="567"/>
        <w:rPr>
          <w:rFonts w:ascii="Arial" w:hAnsi="Arial" w:cs="Arial"/>
          <w:lang w:val="en-US"/>
        </w:rPr>
      </w:pPr>
      <w:r>
        <w:rPr>
          <w:rFonts w:ascii="Arial" w:hAnsi="Arial" w:cs="Arial"/>
          <w:lang w:val="en-US"/>
        </w:rPr>
        <w:t>Figure 1: Solution 1, all target cell</w:t>
      </w:r>
      <w:r w:rsidR="00050A03">
        <w:rPr>
          <w:rFonts w:ascii="Arial" w:hAnsi="Arial" w:cs="Arial"/>
          <w:lang w:val="en-US"/>
        </w:rPr>
        <w:t>s</w:t>
      </w:r>
      <w:r>
        <w:rPr>
          <w:rFonts w:ascii="Arial" w:hAnsi="Arial" w:cs="Arial"/>
          <w:lang w:val="en-US"/>
        </w:rPr>
        <w:t xml:space="preserve"> were accepted by T-SN</w:t>
      </w:r>
    </w:p>
    <w:p w14:paraId="40DC558B" w14:textId="77777777" w:rsidR="00FB70DD" w:rsidRDefault="00FB70DD" w:rsidP="00CB4982">
      <w:pPr>
        <w:rPr>
          <w:rFonts w:ascii="Arial" w:hAnsi="Arial" w:cs="Arial"/>
          <w:lang w:val="en-US"/>
        </w:rPr>
      </w:pPr>
    </w:p>
    <w:p w14:paraId="799AACB7" w14:textId="702CC109" w:rsidR="00260849" w:rsidRDefault="0057704B" w:rsidP="0057704B">
      <w:pPr>
        <w:rPr>
          <w:rFonts w:ascii="Arial" w:hAnsi="Arial" w:cs="Arial"/>
          <w:lang w:val="en-US"/>
        </w:rPr>
      </w:pPr>
      <w:r>
        <w:rPr>
          <w:rFonts w:ascii="Arial" w:hAnsi="Arial" w:cs="Arial"/>
          <w:lang w:val="en-US"/>
        </w:rPr>
        <w:t xml:space="preserve">If a subset of the candidates were accepted by T-SN, the MN may decide to </w:t>
      </w:r>
      <w:r w:rsidR="00260849">
        <w:rPr>
          <w:rFonts w:ascii="Arial" w:hAnsi="Arial" w:cs="Arial"/>
          <w:lang w:val="en-US"/>
        </w:rPr>
        <w:t xml:space="preserve">either </w:t>
      </w:r>
      <w:r>
        <w:rPr>
          <w:rFonts w:ascii="Arial" w:hAnsi="Arial" w:cs="Arial"/>
          <w:lang w:val="en-US"/>
        </w:rPr>
        <w:t>reconfigure the UE</w:t>
      </w:r>
      <w:r w:rsidR="00260849">
        <w:rPr>
          <w:rFonts w:ascii="Arial" w:hAnsi="Arial" w:cs="Arial"/>
          <w:lang w:val="en-US"/>
        </w:rPr>
        <w:t xml:space="preserve"> with CPC</w:t>
      </w:r>
      <w:r>
        <w:rPr>
          <w:rFonts w:ascii="Arial" w:hAnsi="Arial" w:cs="Arial"/>
          <w:lang w:val="en-US"/>
        </w:rPr>
        <w:t xml:space="preserve"> anyway </w:t>
      </w:r>
      <w:r w:rsidR="00260849">
        <w:rPr>
          <w:rFonts w:ascii="Arial" w:hAnsi="Arial" w:cs="Arial"/>
          <w:lang w:val="en-US"/>
        </w:rPr>
        <w:t>or not to reconfigure the U</w:t>
      </w:r>
      <w:r w:rsidR="00F8071D">
        <w:rPr>
          <w:rFonts w:ascii="Arial" w:hAnsi="Arial" w:cs="Arial"/>
          <w:lang w:val="en-US"/>
        </w:rPr>
        <w:t>E with CPC</w:t>
      </w:r>
      <w:r w:rsidR="00260849">
        <w:rPr>
          <w:rFonts w:ascii="Arial" w:hAnsi="Arial" w:cs="Arial"/>
          <w:lang w:val="en-US"/>
        </w:rPr>
        <w:t xml:space="preserve">. </w:t>
      </w:r>
      <w:r w:rsidR="00F8071D">
        <w:rPr>
          <w:rFonts w:ascii="Arial" w:hAnsi="Arial" w:cs="Arial"/>
          <w:lang w:val="en-US"/>
        </w:rPr>
        <w:t xml:space="preserve">It is </w:t>
      </w:r>
      <w:r w:rsidR="00260849">
        <w:rPr>
          <w:rFonts w:ascii="Arial" w:hAnsi="Arial" w:cs="Arial"/>
          <w:lang w:val="en-US"/>
        </w:rPr>
        <w:t xml:space="preserve">preferred that only one network procedure is ongoing at a time, i.e. nested procedures should be avoided. Therefore, the SN Change procedure needs to </w:t>
      </w:r>
      <w:r w:rsidR="00260849">
        <w:rPr>
          <w:rFonts w:ascii="Arial" w:hAnsi="Arial" w:cs="Arial"/>
          <w:lang w:val="en-US"/>
        </w:rPr>
        <w:lastRenderedPageBreak/>
        <w:t>be closed before initiating another procedure.</w:t>
      </w:r>
      <w:r w:rsidR="00482B11">
        <w:rPr>
          <w:rFonts w:ascii="Arial" w:hAnsi="Arial" w:cs="Arial"/>
          <w:lang w:val="en-US"/>
        </w:rPr>
        <w:t xml:space="preserve"> The </w:t>
      </w:r>
      <w:r w:rsidR="00F8071D">
        <w:rPr>
          <w:rFonts w:ascii="Arial" w:hAnsi="Arial" w:cs="Arial"/>
          <w:lang w:val="en-US"/>
        </w:rPr>
        <w:t>S-SN also needs to know whether the UE was configured or not, as both possibilities exist in solution 1.</w:t>
      </w:r>
    </w:p>
    <w:p w14:paraId="60819232" w14:textId="060D5FFE" w:rsidR="00260849" w:rsidRDefault="00260849" w:rsidP="0057704B">
      <w:pPr>
        <w:rPr>
          <w:rFonts w:ascii="Arial" w:hAnsi="Arial" w:cs="Arial"/>
          <w:lang w:val="en-US"/>
        </w:rPr>
      </w:pPr>
      <w:r>
        <w:rPr>
          <w:rFonts w:ascii="Arial" w:hAnsi="Arial" w:cs="Arial"/>
          <w:lang w:val="en-US"/>
        </w:rPr>
        <w:t>One way to solve this could be that the MN replies to S-SN with an SN Change Confirm i</w:t>
      </w:r>
      <w:r w:rsidR="00F8071D">
        <w:rPr>
          <w:rFonts w:ascii="Arial" w:hAnsi="Arial" w:cs="Arial"/>
          <w:lang w:val="en-US"/>
        </w:rPr>
        <w:t>f the MN</w:t>
      </w:r>
      <w:r>
        <w:rPr>
          <w:rFonts w:ascii="Arial" w:hAnsi="Arial" w:cs="Arial"/>
          <w:lang w:val="en-US"/>
        </w:rPr>
        <w:t xml:space="preserve"> has configured the UE with CPC. </w:t>
      </w:r>
      <w:r w:rsidR="0034565E">
        <w:rPr>
          <w:rFonts w:ascii="Arial" w:hAnsi="Arial" w:cs="Arial"/>
          <w:lang w:val="en-US"/>
        </w:rPr>
        <w:t>The accepted cells could be indicated in</w:t>
      </w:r>
      <w:r w:rsidR="00F8071D">
        <w:rPr>
          <w:rFonts w:ascii="Arial" w:hAnsi="Arial" w:cs="Arial"/>
          <w:lang w:val="en-US"/>
        </w:rPr>
        <w:t xml:space="preserve"> </w:t>
      </w:r>
      <w:r w:rsidR="0034565E">
        <w:rPr>
          <w:rFonts w:ascii="Arial" w:hAnsi="Arial" w:cs="Arial"/>
          <w:lang w:val="en-US"/>
        </w:rPr>
        <w:t>SN Change Confirm, which gives the S-SN the necessary information to make further decisions to trigger a new procedure, if desired.</w:t>
      </w:r>
    </w:p>
    <w:p w14:paraId="749C7DBD" w14:textId="56D20E6A" w:rsidR="00260849" w:rsidRDefault="00050A03" w:rsidP="0057704B">
      <w:pPr>
        <w:rPr>
          <w:rFonts w:ascii="Arial" w:hAnsi="Arial" w:cs="Arial"/>
          <w:lang w:val="en-US"/>
        </w:rPr>
      </w:pPr>
      <w:r>
        <w:rPr>
          <w:rFonts w:ascii="Arial" w:hAnsi="Arial" w:cs="Arial"/>
          <w:noProof/>
          <w:lang w:val="en-US"/>
        </w:rPr>
        <w:drawing>
          <wp:inline distT="0" distB="0" distL="0" distR="0" wp14:anchorId="1A9AB8E4" wp14:editId="79A1651B">
            <wp:extent cx="6771005" cy="41751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89514" cy="4186598"/>
                    </a:xfrm>
                    <a:prstGeom prst="rect">
                      <a:avLst/>
                    </a:prstGeom>
                    <a:noFill/>
                  </pic:spPr>
                </pic:pic>
              </a:graphicData>
            </a:graphic>
          </wp:inline>
        </w:drawing>
      </w:r>
    </w:p>
    <w:p w14:paraId="4E6EE62A" w14:textId="6E329167" w:rsidR="00FB70DD" w:rsidRDefault="00FB70DD" w:rsidP="009B1588">
      <w:pPr>
        <w:rPr>
          <w:rFonts w:ascii="Arial" w:hAnsi="Arial" w:cs="Arial"/>
          <w:lang w:val="en-US"/>
        </w:rPr>
      </w:pPr>
      <w:r>
        <w:rPr>
          <w:rFonts w:ascii="Arial" w:hAnsi="Arial" w:cs="Arial"/>
          <w:lang w:val="en-US"/>
        </w:rPr>
        <w:t>Figure 2: Solution 1, not all target cells were accepted</w:t>
      </w:r>
      <w:r w:rsidR="00050A03">
        <w:rPr>
          <w:rFonts w:ascii="Arial" w:hAnsi="Arial" w:cs="Arial"/>
          <w:lang w:val="en-US"/>
        </w:rPr>
        <w:t xml:space="preserve"> by T-SN</w:t>
      </w:r>
      <w:r>
        <w:rPr>
          <w:rFonts w:ascii="Arial" w:hAnsi="Arial" w:cs="Arial"/>
          <w:lang w:val="en-US"/>
        </w:rPr>
        <w:t xml:space="preserve">, MN decided to configure the UE with CPC </w:t>
      </w:r>
    </w:p>
    <w:p w14:paraId="5966209A" w14:textId="2CBF7C03" w:rsidR="00FB70DD" w:rsidRDefault="00E21BDB" w:rsidP="0057704B">
      <w:pPr>
        <w:rPr>
          <w:rFonts w:ascii="Arial" w:hAnsi="Arial" w:cs="Arial"/>
          <w:lang w:val="en-US"/>
        </w:rPr>
      </w:pPr>
      <w:r>
        <w:rPr>
          <w:rFonts w:ascii="Arial" w:hAnsi="Arial" w:cs="Arial"/>
          <w:lang w:val="en-US"/>
        </w:rPr>
        <w:t xml:space="preserve">If not all target cells were accepted by T-SN and the MN decides not to configure the UE with CPC, </w:t>
      </w:r>
      <w:r w:rsidR="00F8071D">
        <w:rPr>
          <w:rFonts w:ascii="Arial" w:hAnsi="Arial" w:cs="Arial"/>
          <w:lang w:val="en-US"/>
        </w:rPr>
        <w:t xml:space="preserve">the </w:t>
      </w:r>
      <w:r w:rsidR="003716B1">
        <w:rPr>
          <w:rFonts w:ascii="Arial" w:hAnsi="Arial" w:cs="Arial"/>
          <w:lang w:val="en-US"/>
        </w:rPr>
        <w:t>MN may reply with an SN Change Refuse message</w:t>
      </w:r>
      <w:r w:rsidR="00F8071D">
        <w:rPr>
          <w:rFonts w:ascii="Arial" w:hAnsi="Arial" w:cs="Arial"/>
          <w:lang w:val="en-US"/>
        </w:rPr>
        <w:t>, also containing the accepted target cells</w:t>
      </w:r>
      <w:r w:rsidR="003716B1">
        <w:rPr>
          <w:rFonts w:ascii="Arial" w:hAnsi="Arial" w:cs="Arial"/>
          <w:lang w:val="en-US"/>
        </w:rPr>
        <w:t xml:space="preserve">. If the S-SN still wants to configure CPC it may need to restart the whole procedure with a new SN Change Required message. This increases the signaling in the network a lot. If solution 1 is chosen, RAN3 needs to discuss all possible scenarios and how different nodes may behave in different cases. All of these scenarios need to be implemented in order for inter-vendor CPC to work. </w:t>
      </w:r>
    </w:p>
    <w:p w14:paraId="455B8326" w14:textId="33872DC5" w:rsidR="003A1BDA" w:rsidRDefault="00756AE1" w:rsidP="009B1588">
      <w:pPr>
        <w:pStyle w:val="Proposal"/>
        <w:rPr>
          <w:lang w:val="en-US"/>
        </w:rPr>
      </w:pPr>
      <w:bookmarkStart w:id="6" w:name="_Toc79070071"/>
      <w:bookmarkStart w:id="7" w:name="_Toc79074929"/>
      <w:r>
        <w:rPr>
          <w:lang w:val="en-US"/>
        </w:rPr>
        <w:t>If solution 1 is agreed, s</w:t>
      </w:r>
      <w:r w:rsidR="003A1BDA">
        <w:rPr>
          <w:lang w:val="en-US"/>
        </w:rPr>
        <w:t xml:space="preserve">end an LS to RAN3 and </w:t>
      </w:r>
      <w:r w:rsidR="002271C9">
        <w:rPr>
          <w:lang w:val="en-US"/>
        </w:rPr>
        <w:t xml:space="preserve">ask them to discuss the </w:t>
      </w:r>
      <w:r w:rsidR="003A1BDA">
        <w:rPr>
          <w:lang w:val="en-US"/>
        </w:rPr>
        <w:t xml:space="preserve">scenarios </w:t>
      </w:r>
      <w:r w:rsidR="002271C9">
        <w:rPr>
          <w:lang w:val="en-US"/>
        </w:rPr>
        <w:t xml:space="preserve">where not all candidate target cells are accepted by T-SN </w:t>
      </w:r>
      <w:r w:rsidR="003A1BDA">
        <w:rPr>
          <w:lang w:val="en-US"/>
        </w:rPr>
        <w:t>in option 1.</w:t>
      </w:r>
      <w:bookmarkEnd w:id="6"/>
      <w:bookmarkEnd w:id="7"/>
      <w:r w:rsidR="003A1BDA">
        <w:rPr>
          <w:lang w:val="en-US"/>
        </w:rPr>
        <w:t xml:space="preserve"> </w:t>
      </w:r>
    </w:p>
    <w:p w14:paraId="4F2690E8" w14:textId="77777777" w:rsidR="003A1BDA" w:rsidRDefault="003A1BDA" w:rsidP="00DC57A2">
      <w:pPr>
        <w:rPr>
          <w:rFonts w:ascii="Arial" w:hAnsi="Arial" w:cs="Arial"/>
          <w:lang w:val="en-US"/>
        </w:rPr>
      </w:pPr>
    </w:p>
    <w:p w14:paraId="17EBA966" w14:textId="2C5C7DC4" w:rsidR="00DC57A2" w:rsidRDefault="003716B1" w:rsidP="00DC57A2">
      <w:pPr>
        <w:rPr>
          <w:rFonts w:ascii="Arial" w:hAnsi="Arial" w:cs="Arial"/>
        </w:rPr>
      </w:pPr>
      <w:r>
        <w:rPr>
          <w:rFonts w:ascii="Arial" w:hAnsi="Arial" w:cs="Arial"/>
          <w:lang w:val="en-US"/>
        </w:rPr>
        <w:t xml:space="preserve">If the MN decides to configure the UE with CPC even if not all target cells were accepted, it may happen that the UE is configured with </w:t>
      </w:r>
      <w:r w:rsidRPr="009B1588">
        <w:rPr>
          <w:rFonts w:ascii="Arial" w:hAnsi="Arial" w:cs="Arial"/>
          <w:i/>
          <w:lang w:val="en-US"/>
        </w:rPr>
        <w:t>measIDs</w:t>
      </w:r>
      <w:r>
        <w:rPr>
          <w:rFonts w:ascii="Arial" w:hAnsi="Arial" w:cs="Arial"/>
          <w:lang w:val="en-US"/>
        </w:rPr>
        <w:t xml:space="preserve"> w</w:t>
      </w:r>
      <w:r w:rsidR="003F1EBA">
        <w:rPr>
          <w:rFonts w:ascii="Arial" w:hAnsi="Arial" w:cs="Arial"/>
          <w:lang w:val="en-US"/>
        </w:rPr>
        <w:t xml:space="preserve">hich are not linked to any candidate target cell. According to current specification the UE is required to perform measurements on these </w:t>
      </w:r>
      <w:r w:rsidR="003F1EBA" w:rsidRPr="009B1588">
        <w:rPr>
          <w:rFonts w:ascii="Arial" w:hAnsi="Arial" w:cs="Arial"/>
          <w:i/>
          <w:lang w:val="en-US"/>
        </w:rPr>
        <w:t>measIDs</w:t>
      </w:r>
      <w:r w:rsidR="003F1EBA">
        <w:rPr>
          <w:rFonts w:ascii="Arial" w:hAnsi="Arial" w:cs="Arial"/>
          <w:lang w:val="en-US"/>
        </w:rPr>
        <w:t xml:space="preserve">. From a network point of view there is no gain to reconfigure the UE and remove the non-linked </w:t>
      </w:r>
      <w:r w:rsidR="003F1EBA" w:rsidRPr="009B1588">
        <w:rPr>
          <w:rFonts w:ascii="Arial" w:hAnsi="Arial" w:cs="Arial"/>
          <w:i/>
          <w:lang w:val="en-US"/>
        </w:rPr>
        <w:t>measIDs</w:t>
      </w:r>
      <w:r w:rsidR="003F1EBA">
        <w:rPr>
          <w:rFonts w:ascii="Arial" w:hAnsi="Arial" w:cs="Arial"/>
          <w:lang w:val="en-US"/>
        </w:rPr>
        <w:t xml:space="preserve">, and as it requires both network and UE signaling to </w:t>
      </w:r>
      <w:r w:rsidR="00812F96">
        <w:rPr>
          <w:rFonts w:ascii="Arial" w:hAnsi="Arial" w:cs="Arial"/>
          <w:lang w:val="en-US"/>
        </w:rPr>
        <w:t>re</w:t>
      </w:r>
      <w:r w:rsidR="00DC57A2">
        <w:rPr>
          <w:rFonts w:ascii="Arial" w:hAnsi="Arial" w:cs="Arial"/>
          <w:lang w:val="en-US"/>
        </w:rPr>
        <w:t>solve it</w:t>
      </w:r>
      <w:r w:rsidR="003F1EBA">
        <w:rPr>
          <w:rFonts w:ascii="Arial" w:hAnsi="Arial" w:cs="Arial"/>
          <w:lang w:val="en-US"/>
        </w:rPr>
        <w:t xml:space="preserve">, the network will likely not do anything about it. </w:t>
      </w:r>
      <w:r w:rsidR="00DC57A2">
        <w:rPr>
          <w:rFonts w:ascii="Arial" w:hAnsi="Arial" w:cs="Arial"/>
          <w:lang w:val="en-US"/>
        </w:rPr>
        <w:t xml:space="preserve">Therefore, it seems necessary that if solution 1 is chosen, the specification is updated so that the UE is not required to perform measurements on </w:t>
      </w:r>
      <w:r w:rsidR="00DC57A2" w:rsidRPr="009B1588">
        <w:rPr>
          <w:rFonts w:ascii="Arial" w:hAnsi="Arial" w:cs="Arial"/>
          <w:i/>
          <w:lang w:val="en-US"/>
        </w:rPr>
        <w:t>measIDs</w:t>
      </w:r>
      <w:r w:rsidR="00DC57A2">
        <w:rPr>
          <w:rFonts w:ascii="Arial" w:hAnsi="Arial" w:cs="Arial"/>
          <w:i/>
          <w:lang w:val="en-US"/>
        </w:rPr>
        <w:t xml:space="preserve"> </w:t>
      </w:r>
      <w:r w:rsidR="00DC57A2">
        <w:rPr>
          <w:rFonts w:ascii="Arial" w:hAnsi="Arial" w:cs="Arial"/>
          <w:lang w:val="en-US"/>
        </w:rPr>
        <w:t xml:space="preserve">not linked to any candidate target cell. </w:t>
      </w:r>
      <w:r w:rsidR="00DC57A2">
        <w:rPr>
          <w:rFonts w:ascii="Arial" w:hAnsi="Arial" w:cs="Arial"/>
        </w:rPr>
        <w:t>An example of how this could be implemented in the specs is shown here:</w:t>
      </w:r>
    </w:p>
    <w:p w14:paraId="46CE6594" w14:textId="77777777" w:rsidR="00DC57A2" w:rsidRDefault="00DC57A2" w:rsidP="00DC57A2">
      <w:pPr>
        <w:rPr>
          <w:rFonts w:ascii="Arial" w:hAnsi="Arial" w:cs="Arial"/>
        </w:rPr>
      </w:pPr>
      <w:r>
        <w:rPr>
          <w:rFonts w:ascii="Arial" w:hAnsi="Arial" w:cs="Arial"/>
        </w:rPr>
        <w:t>**********************************************************************************************************************</w:t>
      </w:r>
    </w:p>
    <w:p w14:paraId="771BA917" w14:textId="77777777" w:rsidR="00DC57A2" w:rsidRPr="00E143E4" w:rsidRDefault="00DC57A2" w:rsidP="00DC57A2">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7B32DEBF" w14:textId="77777777" w:rsidR="00DC57A2" w:rsidRPr="00E143E4" w:rsidRDefault="00DC57A2" w:rsidP="00DC57A2">
      <w:pPr>
        <w:ind w:left="1135" w:hanging="284"/>
        <w:rPr>
          <w:rFonts w:eastAsia="DengXian"/>
        </w:rPr>
      </w:pPr>
      <w:r>
        <w:lastRenderedPageBreak/>
        <w:t>…</w:t>
      </w:r>
    </w:p>
    <w:p w14:paraId="69984E47" w14:textId="1934BF30" w:rsidR="00DC57A2" w:rsidRPr="00E143E4" w:rsidRDefault="00DC57A2" w:rsidP="00DC57A2">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r>
        <w:rPr>
          <w:i/>
        </w:rPr>
        <w:t>;</w:t>
      </w:r>
      <w:r w:rsidRPr="00E143E4">
        <w:t xml:space="preserve"> or</w:t>
      </w:r>
      <w:r w:rsidRPr="00E143E4">
        <w:rPr>
          <w:i/>
        </w:rPr>
        <w:t xml:space="preserve"> </w:t>
      </w:r>
    </w:p>
    <w:p w14:paraId="12FFF49A" w14:textId="77777777" w:rsidR="00DC57A2" w:rsidRPr="00E143E4" w:rsidRDefault="00DC57A2" w:rsidP="00DC57A2">
      <w:pPr>
        <w:ind w:left="851" w:hanging="284"/>
      </w:pPr>
      <w:r w:rsidRPr="00E143E4">
        <w:t>2&gt;</w:t>
      </w:r>
      <w:r w:rsidRPr="00E143E4">
        <w:tab/>
      </w:r>
      <w:r w:rsidRPr="009B1588">
        <w:rPr>
          <w:color w:val="FF0000"/>
        </w:rPr>
        <w:t xml:space="preserve">if the </w:t>
      </w:r>
      <w:r w:rsidRPr="009B1588">
        <w:rPr>
          <w:i/>
          <w:color w:val="FF0000"/>
        </w:rPr>
        <w:t>reportType</w:t>
      </w:r>
      <w:r w:rsidRPr="009B1588">
        <w:rPr>
          <w:color w:val="FF0000"/>
        </w:rPr>
        <w:t xml:space="preserve"> for the associated </w:t>
      </w:r>
      <w:r w:rsidRPr="009B1588">
        <w:rPr>
          <w:i/>
          <w:color w:val="FF0000"/>
        </w:rPr>
        <w:t>reportConfig</w:t>
      </w:r>
      <w:r w:rsidRPr="009B1588">
        <w:rPr>
          <w:color w:val="FF0000"/>
        </w:rPr>
        <w:t xml:space="preserve"> is </w:t>
      </w:r>
      <w:r w:rsidRPr="009B1588">
        <w:rPr>
          <w:i/>
          <w:color w:val="FF0000"/>
        </w:rPr>
        <w:t>condTriggerConfig</w:t>
      </w:r>
      <w:r w:rsidRPr="009B1588">
        <w:rPr>
          <w:color w:val="FF0000"/>
        </w:rPr>
        <w:t xml:space="preserve">, and the </w:t>
      </w:r>
      <w:r w:rsidRPr="009B1588">
        <w:rPr>
          <w:i/>
          <w:iCs/>
          <w:color w:val="FF0000"/>
        </w:rPr>
        <w:t>measId</w:t>
      </w:r>
      <w:r w:rsidRPr="009B1588">
        <w:rPr>
          <w:color w:val="FF0000"/>
        </w:rPr>
        <w:t xml:space="preserve"> is indicated in the </w:t>
      </w:r>
      <w:r w:rsidRPr="009B1588">
        <w:rPr>
          <w:i/>
          <w:iCs/>
          <w:color w:val="FF0000"/>
        </w:rPr>
        <w:t>condExecutionCond</w:t>
      </w:r>
      <w:r w:rsidRPr="009B1588">
        <w:rPr>
          <w:color w:val="FF0000"/>
        </w:rPr>
        <w:t xml:space="preserve"> associated to </w:t>
      </w:r>
      <w:r w:rsidRPr="009B1588">
        <w:rPr>
          <w:i/>
          <w:iCs/>
          <w:color w:val="FF0000"/>
        </w:rPr>
        <w:t>condReconfigId</w:t>
      </w:r>
      <w:r w:rsidRPr="009B1588">
        <w:rPr>
          <w:color w:val="FF0000"/>
        </w:rPr>
        <w:t>:</w:t>
      </w:r>
    </w:p>
    <w:p w14:paraId="005786A0" w14:textId="77777777" w:rsidR="00DC57A2" w:rsidRPr="00E143E4" w:rsidRDefault="00DC57A2" w:rsidP="00DC57A2">
      <w:pPr>
        <w:ind w:left="2269" w:hanging="284"/>
      </w:pPr>
      <w:r>
        <w:t xml:space="preserve">. . . </w:t>
      </w:r>
    </w:p>
    <w:p w14:paraId="38D450F6" w14:textId="77777777" w:rsidR="00DC57A2" w:rsidRPr="00651DD6" w:rsidRDefault="00DC57A2" w:rsidP="00DC57A2">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4432C6FC" w14:textId="77777777" w:rsidR="00DC57A2" w:rsidRDefault="00DC57A2" w:rsidP="00DC57A2">
      <w:pPr>
        <w:rPr>
          <w:rFonts w:ascii="Arial" w:hAnsi="Arial" w:cs="Arial"/>
        </w:rPr>
      </w:pPr>
      <w:r>
        <w:rPr>
          <w:rFonts w:ascii="Arial" w:hAnsi="Arial" w:cs="Arial"/>
        </w:rPr>
        <w:t>**********************************************************************************************************************</w:t>
      </w:r>
    </w:p>
    <w:p w14:paraId="6B087CB3" w14:textId="72A4CD96" w:rsidR="00DC57A2" w:rsidRDefault="00482B11" w:rsidP="00DC57A2">
      <w:pPr>
        <w:pStyle w:val="Proposal"/>
      </w:pPr>
      <w:bookmarkStart w:id="8" w:name="_Toc71566831"/>
      <w:bookmarkStart w:id="9" w:name="_Toc79070072"/>
      <w:bookmarkStart w:id="10" w:name="_Toc79074930"/>
      <w:r>
        <w:t>I</w:t>
      </w:r>
      <w:r w:rsidR="00756AE1">
        <w:t>f</w:t>
      </w:r>
      <w:r>
        <w:t xml:space="preserve"> sol</w:t>
      </w:r>
      <w:r w:rsidR="00172540">
        <w:t>ution 1</w:t>
      </w:r>
      <w:r w:rsidR="00756AE1">
        <w:t xml:space="preserve"> is agreed</w:t>
      </w:r>
      <w:r>
        <w:t xml:space="preserve">, the specification is updated so that the </w:t>
      </w:r>
      <w:r w:rsidR="00DC57A2">
        <w:t xml:space="preserve">UE does not </w:t>
      </w:r>
      <w:r>
        <w:t xml:space="preserve">have to </w:t>
      </w:r>
      <w:r w:rsidR="00DC57A2">
        <w:t>perform measurements for</w:t>
      </w:r>
      <w:r w:rsidR="00DC57A2" w:rsidRPr="009B762F">
        <w:t xml:space="preserve"> </w:t>
      </w:r>
      <w:r w:rsidR="00DC57A2" w:rsidRPr="009B1588">
        <w:rPr>
          <w:i/>
        </w:rPr>
        <w:t>measId</w:t>
      </w:r>
      <w:r w:rsidR="00DC57A2">
        <w:t>(s)</w:t>
      </w:r>
      <w:r w:rsidR="00DC57A2" w:rsidRPr="009B762F">
        <w:t xml:space="preserve"> </w:t>
      </w:r>
      <w:r w:rsidR="00DC57A2">
        <w:t xml:space="preserve">in </w:t>
      </w:r>
      <w:r w:rsidR="00DC57A2" w:rsidRPr="009B1588">
        <w:rPr>
          <w:i/>
        </w:rPr>
        <w:t>MeasConfig</w:t>
      </w:r>
      <w:r w:rsidR="00DC57A2">
        <w:t xml:space="preserve"> that are not </w:t>
      </w:r>
      <w:r w:rsidR="00DC57A2" w:rsidRPr="009B762F">
        <w:t xml:space="preserve">indicated in the </w:t>
      </w:r>
      <w:r w:rsidR="00DC57A2" w:rsidRPr="009B1588">
        <w:rPr>
          <w:i/>
        </w:rPr>
        <w:t>condExecutionCond</w:t>
      </w:r>
      <w:r w:rsidR="00DC57A2" w:rsidRPr="009B762F">
        <w:t xml:space="preserve"> associated to </w:t>
      </w:r>
      <w:r w:rsidR="00DC57A2" w:rsidRPr="009B1588">
        <w:rPr>
          <w:i/>
        </w:rPr>
        <w:t>condReconfigId</w:t>
      </w:r>
      <w:r w:rsidR="00DC57A2">
        <w:t>.</w:t>
      </w:r>
      <w:bookmarkEnd w:id="8"/>
      <w:bookmarkEnd w:id="9"/>
      <w:bookmarkEnd w:id="10"/>
    </w:p>
    <w:p w14:paraId="44FCF727" w14:textId="6C6D539D" w:rsidR="003F1EBA" w:rsidRDefault="003F1EBA" w:rsidP="00CB4982">
      <w:pPr>
        <w:rPr>
          <w:rFonts w:ascii="Arial" w:hAnsi="Arial" w:cs="Arial"/>
        </w:rPr>
      </w:pPr>
    </w:p>
    <w:p w14:paraId="184AD18B" w14:textId="77777777" w:rsidR="00E85ECE" w:rsidRPr="00001452" w:rsidRDefault="00E85ECE" w:rsidP="00E85ECE">
      <w:pPr>
        <w:pStyle w:val="Heading2"/>
        <w:rPr>
          <w:sz w:val="28"/>
          <w:szCs w:val="18"/>
          <w:u w:val="single"/>
        </w:rPr>
      </w:pPr>
      <w:r>
        <w:rPr>
          <w:sz w:val="28"/>
          <w:szCs w:val="18"/>
          <w:u w:val="single"/>
        </w:rPr>
        <w:t>Configuration of execution conditions</w:t>
      </w:r>
    </w:p>
    <w:p w14:paraId="09557FEA" w14:textId="77777777" w:rsidR="00E85ECE" w:rsidRDefault="00E85ECE" w:rsidP="00E85ECE">
      <w:pPr>
        <w:rPr>
          <w:rFonts w:ascii="Arial" w:hAnsi="Arial" w:cs="Arial"/>
        </w:rPr>
      </w:pPr>
      <w:r>
        <w:rPr>
          <w:rFonts w:ascii="Arial" w:hAnsi="Arial" w:cs="Arial"/>
        </w:rPr>
        <w:t>The following was agreed related to execution conditions in RAN2#114:</w:t>
      </w:r>
    </w:p>
    <w:p w14:paraId="48389D6A" w14:textId="77777777" w:rsidR="00E85ECE" w:rsidRPr="00233870" w:rsidRDefault="00E85ECE" w:rsidP="00E85ECE">
      <w:pPr>
        <w:pStyle w:val="Agreement"/>
        <w:tabs>
          <w:tab w:val="num" w:pos="1619"/>
        </w:tabs>
        <w:spacing w:line="240" w:lineRule="auto"/>
      </w:pPr>
      <w:r w:rsidRPr="00233870">
        <w:t xml:space="preserve">2: </w:t>
      </w:r>
      <w:r w:rsidRPr="00233870">
        <w:tab/>
        <w:t xml:space="preserve">The source SN </w:t>
      </w:r>
      <w:r w:rsidRPr="00A46101">
        <w:t>may provide</w:t>
      </w:r>
      <w:r w:rsidRPr="00233870">
        <w:t xml:space="preserve"> the execution conditions </w:t>
      </w:r>
      <w:r w:rsidRPr="00A46101">
        <w:t>(and/or SN measurement configuration)</w:t>
      </w:r>
      <w:r w:rsidRPr="00233870">
        <w:t xml:space="preserve"> to the MN upon obtaining the information which cells have been ultimately prepared by the target SN.</w:t>
      </w:r>
    </w:p>
    <w:p w14:paraId="3EFBCA11" w14:textId="77777777" w:rsidR="00E85ECE" w:rsidRDefault="00E85ECE" w:rsidP="00E85ECE">
      <w:pPr>
        <w:rPr>
          <w:rFonts w:ascii="Arial" w:hAnsi="Arial" w:cs="Arial"/>
        </w:rPr>
      </w:pPr>
    </w:p>
    <w:p w14:paraId="5C83D0DB" w14:textId="423B3221" w:rsidR="00E85ECE" w:rsidRDefault="00E85ECE" w:rsidP="00E85ECE">
      <w:pPr>
        <w:rPr>
          <w:rFonts w:ascii="Arial" w:hAnsi="Arial" w:cs="Arial"/>
        </w:rPr>
      </w:pPr>
      <w:r>
        <w:rPr>
          <w:rFonts w:ascii="Arial" w:hAnsi="Arial" w:cs="Arial"/>
        </w:rPr>
        <w:t xml:space="preserve">The agreements say that the S-SN may send the execution conditions and/or measurement configuration after it has received information about which cells that were accepted by T-SN. It is still an open question whether S-SN may also send the execution conditions before it knows which cells that were accepted by T-SN. </w:t>
      </w:r>
      <w:r w:rsidR="0052063A">
        <w:rPr>
          <w:rFonts w:ascii="Arial" w:hAnsi="Arial" w:cs="Arial"/>
        </w:rPr>
        <w:t>However, the working assumption from RAN2#114 implies that execution conditions may also be sent in the first message (SN Change Required):</w:t>
      </w:r>
    </w:p>
    <w:p w14:paraId="1657C122" w14:textId="77777777" w:rsidR="0052063A" w:rsidRPr="0034158C" w:rsidRDefault="0052063A" w:rsidP="0052063A">
      <w:pPr>
        <w:pStyle w:val="Agreement"/>
        <w:tabs>
          <w:tab w:val="num" w:pos="1619"/>
        </w:tabs>
        <w:spacing w:line="240" w:lineRule="auto"/>
      </w:pPr>
      <w:r>
        <w:t>1.</w:t>
      </w:r>
      <w:r>
        <w:tab/>
        <w:t xml:space="preserve">Upon SN initiated CPC configuration, S-SN indicates the CPC </w:t>
      </w:r>
      <w:r w:rsidRPr="0034158C">
        <w:t xml:space="preserve">candidates </w:t>
      </w:r>
      <w:r w:rsidRPr="009B1588">
        <w:t>to MN</w:t>
      </w:r>
      <w:r w:rsidRPr="0034158C">
        <w:t xml:space="preserve"> and for each an execution condition</w:t>
      </w:r>
    </w:p>
    <w:p w14:paraId="73FEF05B" w14:textId="77777777" w:rsidR="0052063A" w:rsidRDefault="0052063A" w:rsidP="00E85ECE">
      <w:pPr>
        <w:rPr>
          <w:rFonts w:ascii="Arial" w:hAnsi="Arial" w:cs="Arial"/>
        </w:rPr>
      </w:pPr>
    </w:p>
    <w:p w14:paraId="47F043DD" w14:textId="3AAAC6F9" w:rsidR="00E85ECE" w:rsidRDefault="0052063A" w:rsidP="00E85ECE">
      <w:pPr>
        <w:rPr>
          <w:rFonts w:ascii="Arial" w:hAnsi="Arial" w:cs="Arial"/>
        </w:rPr>
      </w:pPr>
      <w:r>
        <w:rPr>
          <w:rFonts w:ascii="Arial" w:hAnsi="Arial" w:cs="Arial"/>
        </w:rPr>
        <w:t>In option 1 the execution condition needs to be sent in the first message (SN Change Required), whereas in option 2 they are only sent in the second message (likely SN Modification Required). As shown above it increases network complexity and complicates inter-vendor operability to have many different options in the network procedures. Therefore,</w:t>
      </w:r>
      <w:r w:rsidR="00E85ECE">
        <w:rPr>
          <w:rFonts w:ascii="Arial" w:hAnsi="Arial" w:cs="Arial"/>
        </w:rPr>
        <w:t xml:space="preserve"> it is proposed that the S-SN only sends the execution conditions after it has received information about which target cells that were accepted by T-SN.</w:t>
      </w:r>
    </w:p>
    <w:p w14:paraId="67685B1C" w14:textId="07C0FEE3" w:rsidR="00E85ECE" w:rsidRDefault="00E85ECE" w:rsidP="00E85ECE">
      <w:pPr>
        <w:pStyle w:val="Proposal"/>
      </w:pPr>
      <w:bookmarkStart w:id="11" w:name="_Toc79070073"/>
      <w:bookmarkStart w:id="12" w:name="_Toc79074931"/>
      <w:r>
        <w:t>The S-SN only sends the execution conditions to the MN after it has received information about which target cells that were accepted by T-SN.</w:t>
      </w:r>
      <w:bookmarkEnd w:id="11"/>
      <w:bookmarkEnd w:id="12"/>
    </w:p>
    <w:p w14:paraId="392D97AF" w14:textId="77777777" w:rsidR="00E85ECE" w:rsidRPr="009B1588" w:rsidRDefault="00E85ECE" w:rsidP="00CB4982">
      <w:pPr>
        <w:rPr>
          <w:rFonts w:ascii="Arial" w:hAnsi="Arial" w:cs="Arial"/>
        </w:rPr>
      </w:pPr>
    </w:p>
    <w:p w14:paraId="7DB437B4" w14:textId="59873CCF" w:rsidR="008D7B00" w:rsidRDefault="008D7B00" w:rsidP="008D7B00">
      <w:pPr>
        <w:pStyle w:val="Heading2"/>
      </w:pPr>
      <w:r w:rsidRPr="00D6712D">
        <w:t>2.</w:t>
      </w:r>
      <w:r w:rsidR="00C957DA">
        <w:t>2</w:t>
      </w:r>
      <w:r w:rsidRPr="00D6712D">
        <w:tab/>
      </w:r>
      <w:r w:rsidR="004D6AB7">
        <w:t>Inter-node signalling of</w:t>
      </w:r>
      <w:r w:rsidRPr="00D6712D">
        <w:t xml:space="preserve"> PSCell candidates</w:t>
      </w:r>
      <w:r w:rsidR="004D6AB7">
        <w:t xml:space="preserve"> for CPAC</w:t>
      </w:r>
    </w:p>
    <w:p w14:paraId="446410D4" w14:textId="3B093C49" w:rsidR="00261671" w:rsidRDefault="008D7B00" w:rsidP="008D7B00">
      <w:pPr>
        <w:pStyle w:val="BodyText"/>
      </w:pPr>
      <w:r>
        <w:t xml:space="preserve">At the RAN2#113bis-e meeting the LS </w:t>
      </w:r>
      <w:r w:rsidR="00261671">
        <w:t xml:space="preserve">from RAN3 </w:t>
      </w:r>
      <w:r>
        <w:t xml:space="preserve">in </w:t>
      </w:r>
      <w:r w:rsidR="00314B64">
        <w:fldChar w:fldCharType="begin"/>
      </w:r>
      <w:r w:rsidR="00314B64">
        <w:instrText xml:space="preserve"> REF _Ref71222056 \r \h </w:instrText>
      </w:r>
      <w:r w:rsidR="00314B64">
        <w:fldChar w:fldCharType="separate"/>
      </w:r>
      <w:r w:rsidR="00314B64">
        <w:t>[2]</w:t>
      </w:r>
      <w:r w:rsidR="00314B64">
        <w:fldChar w:fldCharType="end"/>
      </w:r>
      <w:r w:rsidR="00314B64">
        <w:t xml:space="preserve"> </w:t>
      </w:r>
      <w:r>
        <w:t>was received</w:t>
      </w:r>
      <w:r w:rsidR="00261671">
        <w:t xml:space="preserve">. In the LS RAN3 informed about their working assumption that </w:t>
      </w:r>
      <w:r w:rsidR="00261671" w:rsidRPr="00FB1BC7">
        <w:t xml:space="preserve">multiple PSCells </w:t>
      </w:r>
      <w:r w:rsidR="00261671">
        <w:t xml:space="preserve">are prepared </w:t>
      </w:r>
      <w:r w:rsidR="00261671" w:rsidRPr="00FB1BC7">
        <w:t>in one CPAC procedure</w:t>
      </w:r>
      <w:r w:rsidR="00261671">
        <w:t xml:space="preserve"> and therefore asked RAN2 about feedback on </w:t>
      </w:r>
      <w:r w:rsidR="00261671" w:rsidRPr="002170FE">
        <w:t xml:space="preserve">the </w:t>
      </w:r>
      <w:r w:rsidR="00261671">
        <w:t xml:space="preserve">corresponding inter-node </w:t>
      </w:r>
      <w:r w:rsidR="00261671" w:rsidRPr="002170FE">
        <w:t>RRC container design</w:t>
      </w:r>
      <w:r w:rsidR="00261671">
        <w:t xml:space="preserve">, i.e. whether </w:t>
      </w:r>
      <w:r w:rsidR="00261671" w:rsidRPr="002170FE">
        <w:t>one RRC container for one PSCell</w:t>
      </w:r>
      <w:r w:rsidR="00261671">
        <w:t xml:space="preserve"> </w:t>
      </w:r>
      <w:r w:rsidR="00261671" w:rsidRPr="002170FE">
        <w:t>or one RRC container for multiple PSCells</w:t>
      </w:r>
      <w:r w:rsidR="00261671">
        <w:t xml:space="preserve"> would be used</w:t>
      </w:r>
      <w:r w:rsidR="00314B64">
        <w:t>:</w:t>
      </w:r>
    </w:p>
    <w:p w14:paraId="7CDCAFF0" w14:textId="77777777" w:rsidR="00314B64" w:rsidRPr="00314B64" w:rsidRDefault="00314B64" w:rsidP="00314B64">
      <w:pPr>
        <w:pStyle w:val="BodyText"/>
        <w:numPr>
          <w:ilvl w:val="0"/>
          <w:numId w:val="43"/>
        </w:numPr>
        <w:overflowPunct/>
        <w:autoSpaceDE/>
        <w:autoSpaceDN/>
        <w:adjustRightInd/>
        <w:spacing w:after="180"/>
        <w:textAlignment w:val="auto"/>
        <w:rPr>
          <w:i/>
          <w:iCs/>
        </w:rPr>
      </w:pPr>
      <w:r w:rsidRPr="00314B64">
        <w:rPr>
          <w:i/>
          <w:iCs/>
        </w:rPr>
        <w:t>About the inter-node RRC container design</w:t>
      </w:r>
    </w:p>
    <w:p w14:paraId="39569601" w14:textId="77777777" w:rsidR="00314B64" w:rsidRPr="00314B64" w:rsidRDefault="00314B64" w:rsidP="00314B64">
      <w:pPr>
        <w:pStyle w:val="BodyText"/>
        <w:numPr>
          <w:ilvl w:val="1"/>
          <w:numId w:val="43"/>
        </w:numPr>
        <w:overflowPunct/>
        <w:autoSpaceDE/>
        <w:autoSpaceDN/>
        <w:adjustRightInd/>
        <w:spacing w:after="180"/>
        <w:textAlignment w:val="auto"/>
        <w:rPr>
          <w:i/>
          <w:iCs/>
        </w:rPr>
      </w:pPr>
      <w:r w:rsidRPr="00314B64">
        <w:rPr>
          <w:i/>
          <w:iCs/>
        </w:rPr>
        <w:t>In case multiple PSCells are prepared in one CPAC procedure, RAN3 would like to ask RAN2 to feedback on the inter-node RRC container design: will one RRC container for one PSCell be used, or one RRC container for multiple PSCells?</w:t>
      </w:r>
    </w:p>
    <w:p w14:paraId="3E006B94" w14:textId="312BD8F8" w:rsidR="0053444D" w:rsidRDefault="0053444D" w:rsidP="008D7B00">
      <w:pPr>
        <w:pStyle w:val="BodyText"/>
        <w:rPr>
          <w:highlight w:val="yellow"/>
        </w:rPr>
      </w:pPr>
    </w:p>
    <w:p w14:paraId="0922C37A" w14:textId="16BCFADA" w:rsidR="0053444D" w:rsidRDefault="0053444D" w:rsidP="0053444D">
      <w:pPr>
        <w:pStyle w:val="BodyText"/>
      </w:pPr>
      <w:r>
        <w:t>The LS was discussed at the RAN2#114-e meeting where the following agreements were reached:</w:t>
      </w:r>
    </w:p>
    <w:p w14:paraId="15B1CFCD" w14:textId="77777777" w:rsidR="0053444D" w:rsidRPr="00CC3B42" w:rsidRDefault="0053444D" w:rsidP="0053444D">
      <w:pPr>
        <w:pStyle w:val="Agreement"/>
      </w:pPr>
      <w:r w:rsidRPr="00CC3B42">
        <w:t>1:</w:t>
      </w:r>
      <w:r>
        <w:t xml:space="preserve"> </w:t>
      </w:r>
      <w:r w:rsidRPr="00CC3B42">
        <w:t>In order to exchange per-PSCell parameter by reusing existing inter-node RRC message for CPAC, a list of CG-Config associated to each candidate PSCell should be sent from candidate SN to MN.</w:t>
      </w:r>
    </w:p>
    <w:p w14:paraId="617DB2F4" w14:textId="77777777" w:rsidR="0053444D" w:rsidRDefault="0053444D" w:rsidP="0053444D">
      <w:pPr>
        <w:pStyle w:val="Agreement"/>
      </w:pPr>
      <w:r w:rsidRPr="00CC3B42">
        <w:t>FFS if a list of CG-ConfigInfo from MN to candidate SN is needed. FFS if a list of CG-Config from source SN to MN is needed.</w:t>
      </w:r>
    </w:p>
    <w:p w14:paraId="2E471F6C" w14:textId="77777777" w:rsidR="0053444D" w:rsidRPr="00D878C2" w:rsidRDefault="0053444D" w:rsidP="0053444D">
      <w:pPr>
        <w:pStyle w:val="Agreement"/>
      </w:pPr>
      <w:r>
        <w:t>Discuss in Stage-3 whether new message is useful or not (based on signalling details)</w:t>
      </w:r>
    </w:p>
    <w:p w14:paraId="7A2F7184" w14:textId="5A134396" w:rsidR="0053444D" w:rsidRDefault="0053444D" w:rsidP="008D7B00">
      <w:pPr>
        <w:pStyle w:val="BodyText"/>
        <w:rPr>
          <w:highlight w:val="yellow"/>
        </w:rPr>
      </w:pPr>
    </w:p>
    <w:p w14:paraId="59736829" w14:textId="0A1C25C0" w:rsidR="001622DE" w:rsidRPr="001622DE" w:rsidRDefault="001622DE" w:rsidP="00391125">
      <w:pPr>
        <w:pStyle w:val="BodyText"/>
        <w:rPr>
          <w:u w:val="single"/>
        </w:rPr>
      </w:pPr>
      <w:r>
        <w:rPr>
          <w:u w:val="single"/>
        </w:rPr>
        <w:t>CPAC i</w:t>
      </w:r>
      <w:r w:rsidRPr="001622DE">
        <w:rPr>
          <w:u w:val="single"/>
        </w:rPr>
        <w:t>nter-node signalling from candidate T-SN to MN</w:t>
      </w:r>
    </w:p>
    <w:p w14:paraId="3592D53B" w14:textId="5D59CF52" w:rsidR="00391125" w:rsidRDefault="000529BB" w:rsidP="00391125">
      <w:pPr>
        <w:pStyle w:val="BodyText"/>
      </w:pPr>
      <w:r w:rsidRPr="005F175F">
        <w:t xml:space="preserve">As part of the CPAC procedures, </w:t>
      </w:r>
      <w:r w:rsidR="00C66DD1" w:rsidRPr="005F175F">
        <w:t>the</w:t>
      </w:r>
      <w:r w:rsidR="0052085F" w:rsidRPr="005F175F">
        <w:t xml:space="preserve"> </w:t>
      </w:r>
      <w:r w:rsidRPr="005F175F">
        <w:t xml:space="preserve">target SN </w:t>
      </w:r>
      <w:r w:rsidR="00391125">
        <w:t xml:space="preserve">may </w:t>
      </w:r>
      <w:r w:rsidR="005F175F" w:rsidRPr="005F175F">
        <w:t xml:space="preserve">prepare </w:t>
      </w:r>
      <w:r w:rsidR="0052085F" w:rsidRPr="005F175F">
        <w:t xml:space="preserve">a number of </w:t>
      </w:r>
      <w:r w:rsidRPr="005F175F">
        <w:t xml:space="preserve">candidate PSCells </w:t>
      </w:r>
      <w:r w:rsidR="0052085F" w:rsidRPr="005F175F">
        <w:t xml:space="preserve">and include all those, with their respective configuration, in a single S-NODE ADDITION REQUEST ACKNOWLEDGE message. </w:t>
      </w:r>
      <w:r w:rsidR="00391125">
        <w:t xml:space="preserve">That message includes a single container, which always includes a </w:t>
      </w:r>
      <w:r w:rsidR="00391125" w:rsidRPr="00D05E52">
        <w:rPr>
          <w:i/>
          <w:iCs/>
        </w:rPr>
        <w:t>CG-Config</w:t>
      </w:r>
      <w:r w:rsidR="00391125">
        <w:t xml:space="preserve"> message as can be seen in 38.423:</w:t>
      </w:r>
    </w:p>
    <w:tbl>
      <w:tblPr>
        <w:tblW w:w="911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2"/>
        <w:gridCol w:w="960"/>
        <w:gridCol w:w="1135"/>
        <w:gridCol w:w="1232"/>
        <w:gridCol w:w="1603"/>
        <w:gridCol w:w="985"/>
        <w:gridCol w:w="959"/>
      </w:tblGrid>
      <w:tr w:rsidR="00391125" w:rsidRPr="00FD0425" w14:paraId="1FE4B739" w14:textId="77777777" w:rsidTr="00391125">
        <w:trPr>
          <w:trHeight w:val="181"/>
        </w:trPr>
        <w:tc>
          <w:tcPr>
            <w:tcW w:w="2242" w:type="dxa"/>
          </w:tcPr>
          <w:p w14:paraId="5D0B1053" w14:textId="77777777" w:rsidR="00391125" w:rsidRPr="00D05E52" w:rsidRDefault="00391125" w:rsidP="00382023">
            <w:pPr>
              <w:pStyle w:val="TAL"/>
              <w:rPr>
                <w:lang w:eastAsia="ja-JP"/>
              </w:rPr>
            </w:pPr>
            <w:r>
              <w:rPr>
                <w:lang w:val="sv-SE" w:eastAsia="ja-JP"/>
              </w:rPr>
              <w:t>[...]</w:t>
            </w:r>
          </w:p>
        </w:tc>
        <w:tc>
          <w:tcPr>
            <w:tcW w:w="960" w:type="dxa"/>
          </w:tcPr>
          <w:p w14:paraId="0C7E1C78" w14:textId="77777777" w:rsidR="00391125" w:rsidRPr="00FD0425" w:rsidRDefault="00391125" w:rsidP="00382023">
            <w:pPr>
              <w:pStyle w:val="TAL"/>
              <w:rPr>
                <w:lang w:eastAsia="zh-CN"/>
              </w:rPr>
            </w:pPr>
          </w:p>
        </w:tc>
        <w:tc>
          <w:tcPr>
            <w:tcW w:w="1135" w:type="dxa"/>
          </w:tcPr>
          <w:p w14:paraId="5D16D2AD" w14:textId="77777777" w:rsidR="00391125" w:rsidRPr="00FD0425" w:rsidRDefault="00391125" w:rsidP="00382023">
            <w:pPr>
              <w:pStyle w:val="TAL"/>
              <w:rPr>
                <w:szCs w:val="18"/>
                <w:lang w:eastAsia="ja-JP"/>
              </w:rPr>
            </w:pPr>
          </w:p>
        </w:tc>
        <w:tc>
          <w:tcPr>
            <w:tcW w:w="1232" w:type="dxa"/>
          </w:tcPr>
          <w:p w14:paraId="4F9D21B2" w14:textId="77777777" w:rsidR="00391125" w:rsidRPr="00FD0425" w:rsidRDefault="00391125" w:rsidP="00382023">
            <w:pPr>
              <w:pStyle w:val="TAL"/>
              <w:rPr>
                <w:snapToGrid w:val="0"/>
                <w:lang w:eastAsia="ja-JP"/>
              </w:rPr>
            </w:pPr>
          </w:p>
        </w:tc>
        <w:tc>
          <w:tcPr>
            <w:tcW w:w="1603" w:type="dxa"/>
          </w:tcPr>
          <w:p w14:paraId="5A228440" w14:textId="77777777" w:rsidR="00391125" w:rsidRPr="00FD0425" w:rsidRDefault="00391125" w:rsidP="00382023">
            <w:pPr>
              <w:pStyle w:val="TAL"/>
            </w:pPr>
          </w:p>
        </w:tc>
        <w:tc>
          <w:tcPr>
            <w:tcW w:w="985" w:type="dxa"/>
          </w:tcPr>
          <w:p w14:paraId="79387C3D" w14:textId="77777777" w:rsidR="00391125" w:rsidRPr="00FD0425" w:rsidRDefault="00391125" w:rsidP="00382023">
            <w:pPr>
              <w:pStyle w:val="TAC"/>
              <w:rPr>
                <w:lang w:eastAsia="ja-JP"/>
              </w:rPr>
            </w:pPr>
          </w:p>
        </w:tc>
        <w:tc>
          <w:tcPr>
            <w:tcW w:w="959" w:type="dxa"/>
          </w:tcPr>
          <w:p w14:paraId="07032D12" w14:textId="77777777" w:rsidR="00391125" w:rsidRPr="00FD0425" w:rsidRDefault="00391125" w:rsidP="00382023">
            <w:pPr>
              <w:pStyle w:val="TAC"/>
              <w:rPr>
                <w:lang w:eastAsia="zh-CN"/>
              </w:rPr>
            </w:pPr>
          </w:p>
        </w:tc>
      </w:tr>
      <w:tr w:rsidR="00391125" w:rsidRPr="00FD0425" w14:paraId="00053B2C" w14:textId="77777777" w:rsidTr="00391125">
        <w:trPr>
          <w:trHeight w:val="910"/>
        </w:trPr>
        <w:tc>
          <w:tcPr>
            <w:tcW w:w="2242" w:type="dxa"/>
          </w:tcPr>
          <w:p w14:paraId="2455DB94" w14:textId="77777777" w:rsidR="00391125" w:rsidRPr="00FD0425" w:rsidRDefault="00391125" w:rsidP="00382023">
            <w:pPr>
              <w:pStyle w:val="TAL"/>
              <w:rPr>
                <w:lang w:eastAsia="ja-JP"/>
              </w:rPr>
            </w:pPr>
            <w:r w:rsidRPr="00FD0425">
              <w:rPr>
                <w:lang w:eastAsia="ja-JP"/>
              </w:rPr>
              <w:t>S-NG-RAN node to M-NG-RAN node Container</w:t>
            </w:r>
          </w:p>
        </w:tc>
        <w:tc>
          <w:tcPr>
            <w:tcW w:w="960" w:type="dxa"/>
          </w:tcPr>
          <w:p w14:paraId="0CD57664" w14:textId="77777777" w:rsidR="00391125" w:rsidRPr="00FD0425" w:rsidRDefault="00391125" w:rsidP="00382023">
            <w:pPr>
              <w:pStyle w:val="TAL"/>
              <w:rPr>
                <w:lang w:eastAsia="zh-CN"/>
              </w:rPr>
            </w:pPr>
            <w:r w:rsidRPr="00FD0425">
              <w:rPr>
                <w:lang w:eastAsia="zh-CN"/>
              </w:rPr>
              <w:t>M</w:t>
            </w:r>
          </w:p>
        </w:tc>
        <w:tc>
          <w:tcPr>
            <w:tcW w:w="1135" w:type="dxa"/>
          </w:tcPr>
          <w:p w14:paraId="742B8196" w14:textId="77777777" w:rsidR="00391125" w:rsidRPr="00FD0425" w:rsidRDefault="00391125" w:rsidP="00382023">
            <w:pPr>
              <w:pStyle w:val="TAL"/>
              <w:rPr>
                <w:szCs w:val="18"/>
                <w:lang w:eastAsia="ja-JP"/>
              </w:rPr>
            </w:pPr>
          </w:p>
        </w:tc>
        <w:tc>
          <w:tcPr>
            <w:tcW w:w="1232" w:type="dxa"/>
          </w:tcPr>
          <w:p w14:paraId="44175E97" w14:textId="77777777" w:rsidR="00391125" w:rsidRPr="00FD0425" w:rsidRDefault="00391125" w:rsidP="00382023">
            <w:pPr>
              <w:pStyle w:val="TAL"/>
              <w:rPr>
                <w:lang w:eastAsia="ja-JP"/>
              </w:rPr>
            </w:pPr>
            <w:r w:rsidRPr="00FD0425">
              <w:rPr>
                <w:snapToGrid w:val="0"/>
                <w:lang w:eastAsia="ja-JP"/>
              </w:rPr>
              <w:t>OCTET STRING</w:t>
            </w:r>
          </w:p>
        </w:tc>
        <w:tc>
          <w:tcPr>
            <w:tcW w:w="1603" w:type="dxa"/>
          </w:tcPr>
          <w:p w14:paraId="4F948D83" w14:textId="77777777" w:rsidR="00391125" w:rsidRPr="00FD0425" w:rsidRDefault="00391125" w:rsidP="00382023">
            <w:pPr>
              <w:pStyle w:val="TAL"/>
            </w:pPr>
            <w:r w:rsidRPr="00D05E52">
              <w:rPr>
                <w:highlight w:val="yellow"/>
              </w:rPr>
              <w:t xml:space="preserve">Includes the </w:t>
            </w:r>
            <w:r w:rsidRPr="00D05E52">
              <w:rPr>
                <w:i/>
                <w:highlight w:val="yellow"/>
              </w:rPr>
              <w:t>CG-Config</w:t>
            </w:r>
            <w:r w:rsidRPr="00D05E52">
              <w:rPr>
                <w:highlight w:val="yellow"/>
              </w:rPr>
              <w:t xml:space="preserve"> message as defined in subclause 11.2.2 of TS 38.331 [10]</w:t>
            </w:r>
            <w:r w:rsidRPr="00FD0425">
              <w:t>.</w:t>
            </w:r>
          </w:p>
        </w:tc>
        <w:tc>
          <w:tcPr>
            <w:tcW w:w="985" w:type="dxa"/>
          </w:tcPr>
          <w:p w14:paraId="1105BF72" w14:textId="77777777" w:rsidR="00391125" w:rsidRPr="00FD0425" w:rsidRDefault="00391125" w:rsidP="00382023">
            <w:pPr>
              <w:pStyle w:val="TAC"/>
              <w:rPr>
                <w:lang w:eastAsia="ja-JP"/>
              </w:rPr>
            </w:pPr>
            <w:r w:rsidRPr="00FD0425">
              <w:rPr>
                <w:lang w:eastAsia="ja-JP"/>
              </w:rPr>
              <w:t>YES</w:t>
            </w:r>
          </w:p>
        </w:tc>
        <w:tc>
          <w:tcPr>
            <w:tcW w:w="959" w:type="dxa"/>
          </w:tcPr>
          <w:p w14:paraId="248E3EA0" w14:textId="77777777" w:rsidR="00391125" w:rsidRPr="00FD0425" w:rsidRDefault="00391125" w:rsidP="00382023">
            <w:pPr>
              <w:pStyle w:val="TAC"/>
              <w:rPr>
                <w:lang w:eastAsia="zh-CN"/>
              </w:rPr>
            </w:pPr>
            <w:r w:rsidRPr="00FD0425">
              <w:rPr>
                <w:lang w:eastAsia="zh-CN"/>
              </w:rPr>
              <w:t>reject</w:t>
            </w:r>
          </w:p>
        </w:tc>
      </w:tr>
      <w:tr w:rsidR="00391125" w:rsidRPr="00FD0425" w14:paraId="5D3D7BC0" w14:textId="77777777" w:rsidTr="00391125">
        <w:trPr>
          <w:trHeight w:val="172"/>
        </w:trPr>
        <w:tc>
          <w:tcPr>
            <w:tcW w:w="2242" w:type="dxa"/>
          </w:tcPr>
          <w:p w14:paraId="63BBBF8E" w14:textId="77777777" w:rsidR="00391125" w:rsidRPr="00D05E52" w:rsidRDefault="00391125" w:rsidP="00382023">
            <w:pPr>
              <w:pStyle w:val="TAL"/>
              <w:rPr>
                <w:lang w:eastAsia="ja-JP"/>
              </w:rPr>
            </w:pPr>
            <w:r>
              <w:rPr>
                <w:lang w:val="sv-SE" w:eastAsia="ja-JP"/>
              </w:rPr>
              <w:t>[...]</w:t>
            </w:r>
          </w:p>
        </w:tc>
        <w:tc>
          <w:tcPr>
            <w:tcW w:w="960" w:type="dxa"/>
          </w:tcPr>
          <w:p w14:paraId="34B089BF" w14:textId="77777777" w:rsidR="00391125" w:rsidRPr="00FD0425" w:rsidRDefault="00391125" w:rsidP="00382023">
            <w:pPr>
              <w:pStyle w:val="TAL"/>
              <w:rPr>
                <w:lang w:eastAsia="zh-CN"/>
              </w:rPr>
            </w:pPr>
          </w:p>
        </w:tc>
        <w:tc>
          <w:tcPr>
            <w:tcW w:w="1135" w:type="dxa"/>
          </w:tcPr>
          <w:p w14:paraId="73A13FF2" w14:textId="77777777" w:rsidR="00391125" w:rsidRPr="00FD0425" w:rsidRDefault="00391125" w:rsidP="00382023">
            <w:pPr>
              <w:pStyle w:val="TAL"/>
              <w:rPr>
                <w:szCs w:val="18"/>
                <w:lang w:eastAsia="ja-JP"/>
              </w:rPr>
            </w:pPr>
          </w:p>
        </w:tc>
        <w:tc>
          <w:tcPr>
            <w:tcW w:w="1232" w:type="dxa"/>
          </w:tcPr>
          <w:p w14:paraId="0C1F25C5" w14:textId="77777777" w:rsidR="00391125" w:rsidRPr="00FD0425" w:rsidRDefault="00391125" w:rsidP="00382023">
            <w:pPr>
              <w:pStyle w:val="TAL"/>
              <w:rPr>
                <w:snapToGrid w:val="0"/>
                <w:lang w:eastAsia="ja-JP"/>
              </w:rPr>
            </w:pPr>
          </w:p>
        </w:tc>
        <w:tc>
          <w:tcPr>
            <w:tcW w:w="1603" w:type="dxa"/>
          </w:tcPr>
          <w:p w14:paraId="21F8BDFA" w14:textId="77777777" w:rsidR="00391125" w:rsidRPr="00FD0425" w:rsidRDefault="00391125" w:rsidP="00382023">
            <w:pPr>
              <w:pStyle w:val="TAL"/>
            </w:pPr>
          </w:p>
        </w:tc>
        <w:tc>
          <w:tcPr>
            <w:tcW w:w="985" w:type="dxa"/>
          </w:tcPr>
          <w:p w14:paraId="5E9CD744" w14:textId="77777777" w:rsidR="00391125" w:rsidRPr="00FD0425" w:rsidRDefault="00391125" w:rsidP="00382023">
            <w:pPr>
              <w:pStyle w:val="TAC"/>
              <w:rPr>
                <w:lang w:eastAsia="ja-JP"/>
              </w:rPr>
            </w:pPr>
          </w:p>
        </w:tc>
        <w:tc>
          <w:tcPr>
            <w:tcW w:w="959" w:type="dxa"/>
          </w:tcPr>
          <w:p w14:paraId="41FB356D" w14:textId="77777777" w:rsidR="00391125" w:rsidRPr="00FD0425" w:rsidRDefault="00391125" w:rsidP="00382023">
            <w:pPr>
              <w:pStyle w:val="TAC"/>
              <w:rPr>
                <w:lang w:eastAsia="zh-CN"/>
              </w:rPr>
            </w:pPr>
          </w:p>
        </w:tc>
      </w:tr>
    </w:tbl>
    <w:p w14:paraId="1AC156D5" w14:textId="77777777" w:rsidR="00391125" w:rsidRDefault="00391125" w:rsidP="00391125">
      <w:pPr>
        <w:pStyle w:val="BodyText"/>
      </w:pPr>
    </w:p>
    <w:p w14:paraId="43045115" w14:textId="06E70067" w:rsidR="00644872" w:rsidRDefault="00C83D23" w:rsidP="008D7B00">
      <w:pPr>
        <w:pStyle w:val="BodyText"/>
      </w:pPr>
      <w:r w:rsidRPr="005F175F">
        <w:t>The</w:t>
      </w:r>
      <w:r>
        <w:t xml:space="preserve"> question is then how a list of CG-Config should be provided from the candidate target SN to the MN</w:t>
      </w:r>
      <w:r w:rsidR="00750DAE">
        <w:t xml:space="preserve"> for CPAC</w:t>
      </w:r>
      <w:r>
        <w:t xml:space="preserve">, per the agreement </w:t>
      </w:r>
      <w:r w:rsidR="00644872">
        <w:t xml:space="preserve">above </w:t>
      </w:r>
      <w:r>
        <w:t xml:space="preserve">at R2#114-e. Two </w:t>
      </w:r>
      <w:r w:rsidR="00644872">
        <w:t xml:space="preserve">main </w:t>
      </w:r>
      <w:r>
        <w:t>alternatives can be identified</w:t>
      </w:r>
      <w:r w:rsidR="00644872">
        <w:t>:</w:t>
      </w:r>
    </w:p>
    <w:p w14:paraId="33D69F79" w14:textId="761E88D9" w:rsidR="00EB1D0D" w:rsidRPr="005F175F" w:rsidRDefault="00DA64AC" w:rsidP="00644872">
      <w:pPr>
        <w:pStyle w:val="BodyText"/>
        <w:numPr>
          <w:ilvl w:val="0"/>
          <w:numId w:val="46"/>
        </w:numPr>
      </w:pPr>
      <w:r>
        <w:t xml:space="preserve">The </w:t>
      </w:r>
      <w:r w:rsidRPr="005F175F">
        <w:t xml:space="preserve">XnAP S-NODE ADDITION REQUEST ACKNOWLEDGE message </w:t>
      </w:r>
      <w:r>
        <w:t>i</w:t>
      </w:r>
      <w:r w:rsidR="00644872" w:rsidRPr="005F175F">
        <w:t>nclude</w:t>
      </w:r>
      <w:r>
        <w:t>s</w:t>
      </w:r>
      <w:r w:rsidR="00644872" w:rsidRPr="005F175F">
        <w:t xml:space="preserve"> </w:t>
      </w:r>
      <w:r>
        <w:t>multiple containers (</w:t>
      </w:r>
      <w:r w:rsidR="00644872" w:rsidRPr="005F175F">
        <w:t>one container per candidate PSCell</w:t>
      </w:r>
      <w:r>
        <w:t xml:space="preserve">, </w:t>
      </w:r>
      <w:r w:rsidR="00644872" w:rsidRPr="005F175F">
        <w:t>i.e. per CG-Config).</w:t>
      </w:r>
    </w:p>
    <w:p w14:paraId="15CAF340" w14:textId="6DB7BC83" w:rsidR="00644872" w:rsidRPr="005F175F" w:rsidRDefault="00DA64AC" w:rsidP="00644872">
      <w:pPr>
        <w:pStyle w:val="BodyText"/>
        <w:numPr>
          <w:ilvl w:val="0"/>
          <w:numId w:val="46"/>
        </w:numPr>
      </w:pPr>
      <w:r>
        <w:t>T</w:t>
      </w:r>
      <w:r w:rsidRPr="005F175F">
        <w:t xml:space="preserve">he XnAP S-NODE ADDITION REQUEST ACKNOWLEDGE message </w:t>
      </w:r>
      <w:r>
        <w:t>i</w:t>
      </w:r>
      <w:r w:rsidR="005F175F" w:rsidRPr="005F175F">
        <w:t>nclude</w:t>
      </w:r>
      <w:r>
        <w:t>s</w:t>
      </w:r>
      <w:r w:rsidR="005F175F" w:rsidRPr="005F175F">
        <w:t xml:space="preserve"> </w:t>
      </w:r>
      <w:r>
        <w:t xml:space="preserve">a single </w:t>
      </w:r>
      <w:r w:rsidR="001807AB">
        <w:t>container, as today, which contains</w:t>
      </w:r>
      <w:r w:rsidR="005F175F" w:rsidRPr="005F175F">
        <w:t xml:space="preserve"> the list of CG-Config </w:t>
      </w:r>
      <w:r w:rsidR="001807AB">
        <w:t>(i.e. for all the PSCell candidates).</w:t>
      </w:r>
      <w:r w:rsidR="005F175F" w:rsidRPr="005F175F">
        <w:t>.</w:t>
      </w:r>
    </w:p>
    <w:p w14:paraId="56F88523" w14:textId="2E2DD630" w:rsidR="0053444D" w:rsidRDefault="00C46DE0" w:rsidP="008D7B00">
      <w:pPr>
        <w:pStyle w:val="BodyText"/>
      </w:pPr>
      <w:r>
        <w:t xml:space="preserve">Since RAN3 has requested feedback from RAN2 whether </w:t>
      </w:r>
      <w:r w:rsidRPr="00C46DE0">
        <w:t xml:space="preserve">one RRC container </w:t>
      </w:r>
      <w:r>
        <w:t xml:space="preserve">per PSCell or a single RRC container for multiple PSCells will be used, this </w:t>
      </w:r>
      <w:r w:rsidR="00024E72">
        <w:t xml:space="preserve">question </w:t>
      </w:r>
      <w:r>
        <w:t xml:space="preserve">needs to </w:t>
      </w:r>
      <w:r w:rsidR="00024E72">
        <w:t xml:space="preserve">resolved </w:t>
      </w:r>
      <w:r>
        <w:t xml:space="preserve">already now in order to be able to send </w:t>
      </w:r>
      <w:r w:rsidR="00024E72">
        <w:t>an</w:t>
      </w:r>
      <w:r>
        <w:t xml:space="preserve"> LS reply to RAN3. These discussions should thus not be postponed until later stage-3 specification work.</w:t>
      </w:r>
    </w:p>
    <w:p w14:paraId="424D80D9" w14:textId="39675E57" w:rsidR="00D05E52" w:rsidRDefault="00024E72" w:rsidP="00391125">
      <w:pPr>
        <w:pStyle w:val="BodyText"/>
      </w:pPr>
      <w:r w:rsidRPr="00024E72">
        <w:t xml:space="preserve">To have separate containers per CG-Config/candidate PSCell as in </w:t>
      </w:r>
      <w:r w:rsidR="005830B4" w:rsidRPr="00024E72">
        <w:t>alternative 1 would mean that the XnAP S-NODE ADDITION REQUEST ACKNOWLEDGE message need</w:t>
      </w:r>
      <w:r w:rsidRPr="00024E72">
        <w:t>s</w:t>
      </w:r>
      <w:r w:rsidR="005830B4" w:rsidRPr="00024E72">
        <w:t xml:space="preserve"> to be extended by RAN3 to include </w:t>
      </w:r>
      <w:r w:rsidRPr="00024E72">
        <w:t xml:space="preserve">multiple containers / </w:t>
      </w:r>
      <w:r w:rsidR="005830B4" w:rsidRPr="00024E72">
        <w:t>CG-</w:t>
      </w:r>
      <w:r w:rsidRPr="00024E72">
        <w:t>C</w:t>
      </w:r>
      <w:r w:rsidR="005830B4" w:rsidRPr="00024E72">
        <w:t>onfig messages</w:t>
      </w:r>
      <w:r w:rsidRPr="00024E72">
        <w:t xml:space="preserve">. We think that such </w:t>
      </w:r>
      <w:r w:rsidR="0049094A" w:rsidRPr="00024E72">
        <w:t>RAN3 impact</w:t>
      </w:r>
      <w:r w:rsidRPr="00024E72">
        <w:t xml:space="preserve"> should be avoided, </w:t>
      </w:r>
      <w:r w:rsidR="0049094A">
        <w:t xml:space="preserve">especially since the information per PSCell candidate (for a single target SN) is </w:t>
      </w:r>
      <w:r w:rsidR="009D7AA7">
        <w:t xml:space="preserve">radio related </w:t>
      </w:r>
      <w:r>
        <w:t xml:space="preserve">and should therefore be handled by the RRC specification. </w:t>
      </w:r>
      <w:r w:rsidR="0049094A">
        <w:t xml:space="preserve">In case of multiple PSCell candidates (and thus multiple CG-Config) they should therefore preferably be included within the single existing container in the </w:t>
      </w:r>
      <w:r w:rsidR="0049094A" w:rsidRPr="005F175F">
        <w:t>XnAP S-NODE ADDITION REQUEST ACKNOWLEDGE message</w:t>
      </w:r>
      <w:r w:rsidR="001807AB">
        <w:t>, i.e. alternative 2</w:t>
      </w:r>
      <w:r w:rsidR="0049094A">
        <w:t>.</w:t>
      </w:r>
    </w:p>
    <w:p w14:paraId="73AEA41D" w14:textId="42B0B701" w:rsidR="00597816" w:rsidRDefault="003B7F70" w:rsidP="008D7B00">
      <w:pPr>
        <w:pStyle w:val="BodyText"/>
      </w:pPr>
      <w:r>
        <w:t xml:space="preserve">A straightforward </w:t>
      </w:r>
      <w:r w:rsidR="00822BBF">
        <w:t>solution (</w:t>
      </w:r>
      <w:r w:rsidR="004066CA">
        <w:t xml:space="preserve">to </w:t>
      </w:r>
      <w:r w:rsidR="00822BBF">
        <w:t xml:space="preserve">avoid all impact to RAN3 specifications) </w:t>
      </w:r>
      <w:r>
        <w:t xml:space="preserve">could </w:t>
      </w:r>
      <w:r w:rsidR="00822BBF">
        <w:t xml:space="preserve">then be to include an optional list of additional CG-Config </w:t>
      </w:r>
      <w:r w:rsidR="00CE5E28">
        <w:t xml:space="preserve">(for the additional PSCell candidates, if any) </w:t>
      </w:r>
      <w:r w:rsidR="00822BBF">
        <w:t>within the CG-C</w:t>
      </w:r>
      <w:r w:rsidR="00822BBF" w:rsidRPr="00822BBF">
        <w:t>onfig that is included in the container in the S-NODE ADDITION REQUEST ACKNOWLEDGE message.</w:t>
      </w:r>
      <w:r w:rsidR="00924FB0">
        <w:t xml:space="preserve">  The impact to the RRC specification </w:t>
      </w:r>
      <w:r w:rsidR="003B0623">
        <w:t xml:space="preserve">for this </w:t>
      </w:r>
      <w:r w:rsidR="00924FB0">
        <w:t>can be seen below.</w:t>
      </w:r>
    </w:p>
    <w:p w14:paraId="2EF32F8C" w14:textId="77777777" w:rsidR="00822BBF" w:rsidRPr="006F115B" w:rsidRDefault="00822BBF" w:rsidP="00822BBF">
      <w:pPr>
        <w:pStyle w:val="TH"/>
        <w:ind w:left="567"/>
      </w:pPr>
      <w:r w:rsidRPr="006F115B">
        <w:rPr>
          <w:i/>
        </w:rPr>
        <w:t>CG-Config</w:t>
      </w:r>
      <w:r w:rsidRPr="006F115B">
        <w:t xml:space="preserve"> message</w:t>
      </w:r>
    </w:p>
    <w:p w14:paraId="4273EA8C" w14:textId="77777777" w:rsidR="00822BBF" w:rsidRPr="006F115B" w:rsidRDefault="00822BBF" w:rsidP="00822BBF">
      <w:pPr>
        <w:pStyle w:val="PL"/>
        <w:ind w:left="567"/>
        <w:rPr>
          <w:color w:val="808080"/>
        </w:rPr>
      </w:pPr>
      <w:r w:rsidRPr="006F115B">
        <w:rPr>
          <w:color w:val="808080"/>
        </w:rPr>
        <w:t>-- ASN1START</w:t>
      </w:r>
    </w:p>
    <w:p w14:paraId="73F9CAC8" w14:textId="77777777" w:rsidR="00822BBF" w:rsidRPr="006F115B" w:rsidRDefault="00822BBF" w:rsidP="00822BBF">
      <w:pPr>
        <w:pStyle w:val="PL"/>
        <w:ind w:left="567"/>
        <w:rPr>
          <w:color w:val="808080"/>
        </w:rPr>
      </w:pPr>
      <w:r w:rsidRPr="006F115B">
        <w:rPr>
          <w:color w:val="808080"/>
        </w:rPr>
        <w:t>-- TAG-CG-CONFIG-START</w:t>
      </w:r>
    </w:p>
    <w:p w14:paraId="50E55743" w14:textId="77777777" w:rsidR="00822BBF" w:rsidRPr="006F115B" w:rsidRDefault="00822BBF" w:rsidP="00822BBF">
      <w:pPr>
        <w:pStyle w:val="PL"/>
        <w:ind w:left="567"/>
      </w:pPr>
    </w:p>
    <w:p w14:paraId="095181E1" w14:textId="77777777" w:rsidR="00822BBF" w:rsidRPr="006F115B" w:rsidRDefault="00822BBF" w:rsidP="00822BBF">
      <w:pPr>
        <w:pStyle w:val="PL"/>
        <w:ind w:left="567"/>
      </w:pPr>
      <w:r w:rsidRPr="006F115B">
        <w:t xml:space="preserve">CG-Config ::=                   </w:t>
      </w:r>
      <w:r w:rsidRPr="006F115B">
        <w:rPr>
          <w:color w:val="993366"/>
        </w:rPr>
        <w:t>SEQUENCE</w:t>
      </w:r>
      <w:r w:rsidRPr="006F115B">
        <w:t xml:space="preserve"> {</w:t>
      </w:r>
    </w:p>
    <w:p w14:paraId="16F054BB" w14:textId="77777777" w:rsidR="00822BBF" w:rsidRPr="006F115B" w:rsidRDefault="00822BBF" w:rsidP="00822BBF">
      <w:pPr>
        <w:pStyle w:val="PL"/>
        <w:ind w:left="567"/>
      </w:pPr>
      <w:r w:rsidRPr="006F115B">
        <w:t xml:space="preserve">    criticalExtensions                  </w:t>
      </w:r>
      <w:r w:rsidRPr="006F115B">
        <w:rPr>
          <w:color w:val="993366"/>
        </w:rPr>
        <w:t>CHOICE</w:t>
      </w:r>
      <w:r w:rsidRPr="006F115B">
        <w:t xml:space="preserve"> {</w:t>
      </w:r>
    </w:p>
    <w:p w14:paraId="1CEF420F" w14:textId="77777777" w:rsidR="00822BBF" w:rsidRPr="006F115B" w:rsidRDefault="00822BBF" w:rsidP="00822BBF">
      <w:pPr>
        <w:pStyle w:val="PL"/>
        <w:ind w:left="567"/>
      </w:pPr>
      <w:r w:rsidRPr="006F115B">
        <w:t xml:space="preserve">        c1                                  </w:t>
      </w:r>
      <w:r w:rsidRPr="006F115B">
        <w:rPr>
          <w:color w:val="993366"/>
        </w:rPr>
        <w:t>CHOICE</w:t>
      </w:r>
      <w:r w:rsidRPr="006F115B">
        <w:t>{</w:t>
      </w:r>
    </w:p>
    <w:p w14:paraId="21C5EECD" w14:textId="77777777" w:rsidR="00822BBF" w:rsidRPr="006F115B" w:rsidRDefault="00822BBF" w:rsidP="00822BBF">
      <w:pPr>
        <w:pStyle w:val="PL"/>
        <w:ind w:left="567"/>
      </w:pPr>
      <w:r w:rsidRPr="006F115B">
        <w:t xml:space="preserve">            cg-Config                           CG-Config-IEs,</w:t>
      </w:r>
    </w:p>
    <w:p w14:paraId="4166EE89" w14:textId="77777777" w:rsidR="00822BBF" w:rsidRPr="00AF44A4" w:rsidRDefault="00822BBF" w:rsidP="00822BBF">
      <w:pPr>
        <w:pStyle w:val="PL"/>
        <w:ind w:left="567"/>
        <w:rPr>
          <w:lang w:val="sv-SE"/>
        </w:rPr>
      </w:pPr>
      <w:r w:rsidRPr="006F115B">
        <w:t xml:space="preserve">            </w:t>
      </w:r>
      <w:r w:rsidRPr="00AF44A4">
        <w:rPr>
          <w:lang w:val="sv-SE"/>
        </w:rPr>
        <w:t xml:space="preserve">spare3 </w:t>
      </w:r>
      <w:r w:rsidRPr="00AF44A4">
        <w:rPr>
          <w:color w:val="993366"/>
          <w:lang w:val="sv-SE"/>
        </w:rPr>
        <w:t>NULL</w:t>
      </w:r>
      <w:r w:rsidRPr="00AF44A4">
        <w:rPr>
          <w:lang w:val="sv-SE"/>
        </w:rPr>
        <w:t xml:space="preserve">, spare2 </w:t>
      </w:r>
      <w:r w:rsidRPr="00AF44A4">
        <w:rPr>
          <w:color w:val="993366"/>
          <w:lang w:val="sv-SE"/>
        </w:rPr>
        <w:t>NULL</w:t>
      </w:r>
      <w:r w:rsidRPr="00AF44A4">
        <w:rPr>
          <w:lang w:val="sv-SE"/>
        </w:rPr>
        <w:t xml:space="preserve">, spare1 </w:t>
      </w:r>
      <w:r w:rsidRPr="00AF44A4">
        <w:rPr>
          <w:color w:val="993366"/>
          <w:lang w:val="sv-SE"/>
        </w:rPr>
        <w:t>NULL</w:t>
      </w:r>
    </w:p>
    <w:p w14:paraId="24D9E339" w14:textId="77777777" w:rsidR="00822BBF" w:rsidRPr="006F115B" w:rsidRDefault="00822BBF" w:rsidP="00822BBF">
      <w:pPr>
        <w:pStyle w:val="PL"/>
        <w:ind w:left="567"/>
      </w:pPr>
      <w:r w:rsidRPr="00AF44A4">
        <w:rPr>
          <w:lang w:val="sv-SE"/>
        </w:rPr>
        <w:t xml:space="preserve">        </w:t>
      </w:r>
      <w:r w:rsidRPr="006F115B">
        <w:t>},</w:t>
      </w:r>
    </w:p>
    <w:p w14:paraId="55EED94C" w14:textId="77777777" w:rsidR="00822BBF" w:rsidRPr="006F115B" w:rsidRDefault="00822BBF" w:rsidP="00822BBF">
      <w:pPr>
        <w:pStyle w:val="PL"/>
        <w:ind w:left="567"/>
      </w:pPr>
      <w:r w:rsidRPr="006F115B">
        <w:lastRenderedPageBreak/>
        <w:t xml:space="preserve">        criticalExtensionsFuture            </w:t>
      </w:r>
      <w:r w:rsidRPr="006F115B">
        <w:rPr>
          <w:color w:val="993366"/>
        </w:rPr>
        <w:t>SEQUENCE</w:t>
      </w:r>
      <w:r w:rsidRPr="006F115B">
        <w:t xml:space="preserve"> {}</w:t>
      </w:r>
    </w:p>
    <w:p w14:paraId="47131F69" w14:textId="77777777" w:rsidR="00822BBF" w:rsidRPr="006F115B" w:rsidRDefault="00822BBF" w:rsidP="00822BBF">
      <w:pPr>
        <w:pStyle w:val="PL"/>
        <w:ind w:left="567"/>
      </w:pPr>
      <w:r w:rsidRPr="006F115B">
        <w:t xml:space="preserve">    }</w:t>
      </w:r>
    </w:p>
    <w:p w14:paraId="43A8E113" w14:textId="77777777" w:rsidR="00822BBF" w:rsidRPr="006F115B" w:rsidRDefault="00822BBF" w:rsidP="00822BBF">
      <w:pPr>
        <w:pStyle w:val="PL"/>
        <w:ind w:left="567"/>
      </w:pPr>
      <w:r w:rsidRPr="006F115B">
        <w:t>}</w:t>
      </w:r>
    </w:p>
    <w:p w14:paraId="40CF7F40" w14:textId="77777777" w:rsidR="00822BBF" w:rsidRPr="006F115B" w:rsidRDefault="00822BBF" w:rsidP="00822BBF">
      <w:pPr>
        <w:pStyle w:val="PL"/>
        <w:ind w:left="567"/>
      </w:pPr>
    </w:p>
    <w:p w14:paraId="7351A2EC" w14:textId="77777777" w:rsidR="00822BBF" w:rsidRPr="006F115B" w:rsidRDefault="00822BBF" w:rsidP="00822BBF">
      <w:pPr>
        <w:pStyle w:val="PL"/>
        <w:ind w:left="567"/>
      </w:pPr>
      <w:r w:rsidRPr="006F115B">
        <w:t xml:space="preserve">CG-Config-IEs ::=                   </w:t>
      </w:r>
      <w:r w:rsidRPr="006F115B">
        <w:rPr>
          <w:color w:val="993366"/>
        </w:rPr>
        <w:t>SEQUENCE</w:t>
      </w:r>
      <w:r w:rsidRPr="006F115B">
        <w:t xml:space="preserve"> {</w:t>
      </w:r>
    </w:p>
    <w:p w14:paraId="1DE42E6C" w14:textId="77777777" w:rsidR="00822BBF" w:rsidRPr="006F115B" w:rsidRDefault="00822BBF" w:rsidP="00822BBF">
      <w:pPr>
        <w:pStyle w:val="PL"/>
        <w:ind w:left="567"/>
      </w:pPr>
      <w:r w:rsidRPr="006F115B">
        <w:t xml:space="preserve">    scg-CellGroupConfig                 </w:t>
      </w:r>
      <w:r w:rsidRPr="006F115B">
        <w:rPr>
          <w:color w:val="993366"/>
        </w:rPr>
        <w:t>OCTET</w:t>
      </w:r>
      <w:r w:rsidRPr="006F115B">
        <w:t xml:space="preserve"> </w:t>
      </w:r>
      <w:r w:rsidRPr="006F115B">
        <w:rPr>
          <w:color w:val="993366"/>
        </w:rPr>
        <w:t>STRING</w:t>
      </w:r>
      <w:r w:rsidRPr="006F115B">
        <w:t xml:space="preserve"> (CONTAINING RRCReconfiguration)    </w:t>
      </w:r>
      <w:r w:rsidRPr="006F115B">
        <w:rPr>
          <w:color w:val="993366"/>
        </w:rPr>
        <w:t>OPTIONAL</w:t>
      </w:r>
      <w:r w:rsidRPr="006F115B">
        <w:t>,</w:t>
      </w:r>
    </w:p>
    <w:p w14:paraId="55D5B448" w14:textId="77777777" w:rsidR="00822BBF" w:rsidRPr="006F115B" w:rsidRDefault="00822BBF" w:rsidP="00822BBF">
      <w:pPr>
        <w:pStyle w:val="PL"/>
        <w:ind w:left="567"/>
      </w:pPr>
      <w:r w:rsidRPr="006F115B">
        <w:t xml:space="preserve">    scg-RB-Config                       </w:t>
      </w:r>
      <w:r w:rsidRPr="006F115B">
        <w:rPr>
          <w:color w:val="993366"/>
        </w:rPr>
        <w:t>OCTET</w:t>
      </w:r>
      <w:r w:rsidRPr="006F115B">
        <w:t xml:space="preserve"> </w:t>
      </w:r>
      <w:r w:rsidRPr="006F115B">
        <w:rPr>
          <w:color w:val="993366"/>
        </w:rPr>
        <w:t>STRING</w:t>
      </w:r>
      <w:r w:rsidRPr="006F115B">
        <w:t xml:space="preserve"> (CONTAINING RadioBearerConfig)     </w:t>
      </w:r>
      <w:r w:rsidRPr="006F115B">
        <w:rPr>
          <w:color w:val="993366"/>
        </w:rPr>
        <w:t>OPTIONAL</w:t>
      </w:r>
      <w:r w:rsidRPr="006F115B">
        <w:t>,</w:t>
      </w:r>
    </w:p>
    <w:p w14:paraId="02722034" w14:textId="77777777" w:rsidR="00822BBF" w:rsidRPr="006F115B" w:rsidRDefault="00822BBF" w:rsidP="00822BBF">
      <w:pPr>
        <w:pStyle w:val="PL"/>
        <w:ind w:left="567"/>
      </w:pPr>
      <w:r w:rsidRPr="006F115B">
        <w:t xml:space="preserve">    configRestrictModReq                ConfigRestrictModReqSCG                         </w:t>
      </w:r>
      <w:r w:rsidRPr="006F115B">
        <w:rPr>
          <w:color w:val="993366"/>
        </w:rPr>
        <w:t>OPTIONAL</w:t>
      </w:r>
      <w:r w:rsidRPr="006F115B">
        <w:t>,</w:t>
      </w:r>
    </w:p>
    <w:p w14:paraId="6F4A0989" w14:textId="77777777" w:rsidR="00822BBF" w:rsidRPr="006F115B" w:rsidRDefault="00822BBF" w:rsidP="00822BBF">
      <w:pPr>
        <w:pStyle w:val="PL"/>
        <w:ind w:left="567"/>
      </w:pPr>
      <w:r w:rsidRPr="006F115B">
        <w:t xml:space="preserve">    drx-InfoSCG                         DRX-Info                                        </w:t>
      </w:r>
      <w:r w:rsidRPr="006F115B">
        <w:rPr>
          <w:color w:val="993366"/>
        </w:rPr>
        <w:t>OPTIONAL</w:t>
      </w:r>
      <w:r w:rsidRPr="006F115B">
        <w:t>,</w:t>
      </w:r>
    </w:p>
    <w:p w14:paraId="065CB1C7" w14:textId="77777777" w:rsidR="00822BBF" w:rsidRPr="006F115B" w:rsidRDefault="00822BBF" w:rsidP="00822BBF">
      <w:pPr>
        <w:pStyle w:val="PL"/>
        <w:ind w:left="567"/>
      </w:pPr>
      <w:r w:rsidRPr="006F115B">
        <w:t xml:space="preserve">    candidateCellInfoListSN             </w:t>
      </w:r>
      <w:r w:rsidRPr="006F115B">
        <w:rPr>
          <w:color w:val="993366"/>
        </w:rPr>
        <w:t>OCTET</w:t>
      </w:r>
      <w:r w:rsidRPr="006F115B">
        <w:t xml:space="preserve"> </w:t>
      </w:r>
      <w:r w:rsidRPr="006F115B">
        <w:rPr>
          <w:color w:val="993366"/>
        </w:rPr>
        <w:t>STRING</w:t>
      </w:r>
      <w:r w:rsidRPr="006F115B">
        <w:t xml:space="preserve"> (CONTAINING MeasResultList2NR)     </w:t>
      </w:r>
      <w:r w:rsidRPr="006F115B">
        <w:rPr>
          <w:color w:val="993366"/>
        </w:rPr>
        <w:t>OPTIONAL</w:t>
      </w:r>
      <w:r w:rsidRPr="006F115B">
        <w:t>,</w:t>
      </w:r>
    </w:p>
    <w:p w14:paraId="2D1CE427" w14:textId="77777777" w:rsidR="00822BBF" w:rsidRPr="006F115B" w:rsidRDefault="00822BBF" w:rsidP="00822BBF">
      <w:pPr>
        <w:pStyle w:val="PL"/>
        <w:ind w:left="567"/>
      </w:pPr>
      <w:r w:rsidRPr="006F115B">
        <w:t xml:space="preserve">    measConfigSN                        MeasConfigSN                                    </w:t>
      </w:r>
      <w:r w:rsidRPr="006F115B">
        <w:rPr>
          <w:color w:val="993366"/>
        </w:rPr>
        <w:t>OPTIONAL</w:t>
      </w:r>
      <w:r w:rsidRPr="006F115B">
        <w:t>,</w:t>
      </w:r>
    </w:p>
    <w:p w14:paraId="4869833C" w14:textId="77777777" w:rsidR="00822BBF" w:rsidRPr="006F115B" w:rsidRDefault="00822BBF" w:rsidP="00822BBF">
      <w:pPr>
        <w:pStyle w:val="PL"/>
        <w:ind w:left="567"/>
      </w:pPr>
      <w:r w:rsidRPr="006F115B">
        <w:t xml:space="preserve">    selectedBandCombination             BandCombinationInfoSN                           </w:t>
      </w:r>
      <w:r w:rsidRPr="006F115B">
        <w:rPr>
          <w:color w:val="993366"/>
        </w:rPr>
        <w:t>OPTIONAL</w:t>
      </w:r>
      <w:r w:rsidRPr="006F115B">
        <w:t>,</w:t>
      </w:r>
    </w:p>
    <w:p w14:paraId="12DC7130" w14:textId="77777777" w:rsidR="00822BBF" w:rsidRPr="006F115B" w:rsidRDefault="00822BBF" w:rsidP="00822BBF">
      <w:pPr>
        <w:pStyle w:val="PL"/>
        <w:ind w:left="567"/>
      </w:pPr>
      <w:r w:rsidRPr="006F115B">
        <w:t xml:space="preserve">    fr-InfoListSCG                      FR-InfoList                                     </w:t>
      </w:r>
      <w:r w:rsidRPr="006F115B">
        <w:rPr>
          <w:color w:val="993366"/>
        </w:rPr>
        <w:t>OPTIONAL</w:t>
      </w:r>
      <w:r w:rsidRPr="006F115B">
        <w:t>,</w:t>
      </w:r>
    </w:p>
    <w:p w14:paraId="2DEEF07E" w14:textId="77777777" w:rsidR="00822BBF" w:rsidRPr="006F115B" w:rsidRDefault="00822BBF" w:rsidP="00822BBF">
      <w:pPr>
        <w:pStyle w:val="PL"/>
        <w:ind w:left="567"/>
      </w:pPr>
      <w:r w:rsidRPr="006F115B">
        <w:t xml:space="preserve">    candidateServingFreqListNR          CandidateServingFreqListNR                      </w:t>
      </w:r>
      <w:r w:rsidRPr="006F115B">
        <w:rPr>
          <w:color w:val="993366"/>
        </w:rPr>
        <w:t>OPTIONAL</w:t>
      </w:r>
      <w:r w:rsidRPr="006F115B">
        <w:t>,</w:t>
      </w:r>
    </w:p>
    <w:p w14:paraId="428CD223" w14:textId="77777777" w:rsidR="00822BBF" w:rsidRPr="006F115B" w:rsidRDefault="00822BBF" w:rsidP="00822BBF">
      <w:pPr>
        <w:pStyle w:val="PL"/>
        <w:ind w:left="567"/>
      </w:pPr>
      <w:r w:rsidRPr="006F115B">
        <w:t xml:space="preserve">    nonCriticalExtension                CG-Config-v1540-IEs                             </w:t>
      </w:r>
      <w:r w:rsidRPr="006F115B">
        <w:rPr>
          <w:color w:val="993366"/>
        </w:rPr>
        <w:t>OPTIONAL</w:t>
      </w:r>
    </w:p>
    <w:p w14:paraId="2F6663AE" w14:textId="77777777" w:rsidR="00822BBF" w:rsidRPr="006F115B" w:rsidRDefault="00822BBF" w:rsidP="00822BBF">
      <w:pPr>
        <w:pStyle w:val="PL"/>
        <w:ind w:left="567"/>
      </w:pPr>
      <w:r w:rsidRPr="006F115B">
        <w:t>}</w:t>
      </w:r>
    </w:p>
    <w:p w14:paraId="060AD152" w14:textId="77777777" w:rsidR="00822BBF" w:rsidRPr="006F115B" w:rsidRDefault="00822BBF" w:rsidP="00822BBF">
      <w:pPr>
        <w:pStyle w:val="PL"/>
        <w:ind w:left="567"/>
      </w:pPr>
    </w:p>
    <w:p w14:paraId="2EB41250" w14:textId="5E07E184" w:rsidR="00822BBF" w:rsidRPr="00822BBF" w:rsidRDefault="00822BBF" w:rsidP="00822BBF">
      <w:pPr>
        <w:pStyle w:val="PL"/>
        <w:ind w:left="567"/>
        <w:rPr>
          <w:i/>
          <w:iCs/>
        </w:rPr>
      </w:pPr>
      <w:r w:rsidRPr="00822BBF">
        <w:rPr>
          <w:i/>
          <w:iCs/>
        </w:rPr>
        <w:t>[…</w:t>
      </w:r>
      <w:r w:rsidRPr="00924FB0">
        <w:rPr>
          <w:i/>
          <w:iCs/>
          <w:highlight w:val="yellow"/>
        </w:rPr>
        <w:t>skipped parts</w:t>
      </w:r>
      <w:r w:rsidRPr="00822BBF">
        <w:rPr>
          <w:i/>
          <w:iCs/>
        </w:rPr>
        <w:t>…]</w:t>
      </w:r>
    </w:p>
    <w:p w14:paraId="4D2F4208" w14:textId="77777777" w:rsidR="00822BBF" w:rsidRPr="006F115B" w:rsidRDefault="00822BBF" w:rsidP="00822BBF">
      <w:pPr>
        <w:pStyle w:val="PL"/>
        <w:ind w:left="567"/>
      </w:pPr>
    </w:p>
    <w:p w14:paraId="290504E0" w14:textId="77777777" w:rsidR="00822BBF" w:rsidRPr="006F115B" w:rsidRDefault="00822BBF" w:rsidP="00822BBF">
      <w:pPr>
        <w:pStyle w:val="PL"/>
        <w:ind w:left="567"/>
      </w:pPr>
      <w:r w:rsidRPr="006F115B">
        <w:t xml:space="preserve">CG-Config-v1640-IEs ::=             </w:t>
      </w:r>
      <w:r w:rsidRPr="006F115B">
        <w:rPr>
          <w:color w:val="993366"/>
        </w:rPr>
        <w:t>SEQUENCE</w:t>
      </w:r>
      <w:r w:rsidRPr="006F115B">
        <w:t xml:space="preserve"> {</w:t>
      </w:r>
    </w:p>
    <w:p w14:paraId="4098C24B" w14:textId="77777777" w:rsidR="00822BBF" w:rsidRPr="006F115B" w:rsidRDefault="00822BBF" w:rsidP="00822BBF">
      <w:pPr>
        <w:pStyle w:val="PL"/>
        <w:ind w:left="567"/>
      </w:pPr>
      <w:r w:rsidRPr="006F115B">
        <w:t xml:space="preserve">    servCellInfoListSCG-NR-r16          ServCellInfoListSCG-NR-r16                      </w:t>
      </w:r>
      <w:r w:rsidRPr="006F115B">
        <w:rPr>
          <w:color w:val="993366"/>
        </w:rPr>
        <w:t>OPTIONAL</w:t>
      </w:r>
      <w:r w:rsidRPr="006F115B">
        <w:t>,</w:t>
      </w:r>
    </w:p>
    <w:p w14:paraId="3F628493" w14:textId="77777777" w:rsidR="00822BBF" w:rsidRPr="006F115B" w:rsidRDefault="00822BBF" w:rsidP="00822BBF">
      <w:pPr>
        <w:pStyle w:val="PL"/>
        <w:ind w:left="567"/>
      </w:pPr>
      <w:r w:rsidRPr="006F115B">
        <w:t xml:space="preserve">    servCellInfoListSCG-EUTRA-r16       ServCellInfoListSCG-EUTRA-r16                   </w:t>
      </w:r>
      <w:r w:rsidRPr="006F115B">
        <w:rPr>
          <w:color w:val="993366"/>
        </w:rPr>
        <w:t>OPTIONAL</w:t>
      </w:r>
      <w:r w:rsidRPr="006F115B">
        <w:t>,</w:t>
      </w:r>
    </w:p>
    <w:p w14:paraId="4184C043" w14:textId="4CF7BCFD" w:rsidR="00822BBF" w:rsidRPr="00ED7128" w:rsidRDefault="00822BBF" w:rsidP="00822BBF">
      <w:pPr>
        <w:pStyle w:val="PL"/>
        <w:ind w:left="567"/>
      </w:pPr>
      <w:r w:rsidRPr="006F115B">
        <w:t xml:space="preserve">    </w:t>
      </w:r>
      <w:r w:rsidRPr="00ED7128">
        <w:t xml:space="preserve">nonCriticalExtension            </w:t>
      </w:r>
      <w:r w:rsidRPr="00ED7128">
        <w:rPr>
          <w:strike/>
          <w:color w:val="993366"/>
        </w:rPr>
        <w:t>SEQUENCE</w:t>
      </w:r>
      <w:r w:rsidRPr="00ED7128">
        <w:rPr>
          <w:strike/>
        </w:rPr>
        <w:t xml:space="preserve"> {}</w:t>
      </w:r>
      <w:r w:rsidRPr="00ED7128">
        <w:rPr>
          <w:u w:val="single"/>
        </w:rPr>
        <w:t>CG-Config-v1710-IEs</w:t>
      </w:r>
      <w:r w:rsidRPr="00ED7128">
        <w:t xml:space="preserve">                                         </w:t>
      </w:r>
      <w:r w:rsidRPr="00ED7128">
        <w:rPr>
          <w:color w:val="993366"/>
        </w:rPr>
        <w:t>OPTIONAL</w:t>
      </w:r>
    </w:p>
    <w:p w14:paraId="1CD0A169" w14:textId="77777777" w:rsidR="00822BBF" w:rsidRPr="00ED7128" w:rsidRDefault="00822BBF" w:rsidP="00822BBF">
      <w:pPr>
        <w:pStyle w:val="PL"/>
        <w:ind w:left="567"/>
      </w:pPr>
      <w:r w:rsidRPr="00ED7128">
        <w:t>}</w:t>
      </w:r>
    </w:p>
    <w:p w14:paraId="0ACCEF2C" w14:textId="13329BEE" w:rsidR="00822BBF" w:rsidRPr="00ED7128" w:rsidRDefault="00822BBF" w:rsidP="00822BBF">
      <w:pPr>
        <w:pStyle w:val="PL"/>
        <w:ind w:left="567"/>
      </w:pPr>
    </w:p>
    <w:p w14:paraId="19B9CCF0" w14:textId="723E2E2D" w:rsidR="00822BBF" w:rsidRPr="00ED7128" w:rsidRDefault="00822BBF" w:rsidP="00822BBF">
      <w:pPr>
        <w:pStyle w:val="PL"/>
        <w:ind w:left="567"/>
        <w:rPr>
          <w:u w:val="single"/>
        </w:rPr>
      </w:pPr>
      <w:r w:rsidRPr="00ED7128">
        <w:rPr>
          <w:u w:val="single"/>
        </w:rPr>
        <w:t xml:space="preserve">CG-Config-v1710-IEs ::=             </w:t>
      </w:r>
      <w:r w:rsidRPr="00ED7128">
        <w:rPr>
          <w:color w:val="993366"/>
          <w:u w:val="single"/>
        </w:rPr>
        <w:t>SEQUENCE</w:t>
      </w:r>
      <w:r w:rsidRPr="00ED7128">
        <w:rPr>
          <w:u w:val="single"/>
        </w:rPr>
        <w:t xml:space="preserve"> {</w:t>
      </w:r>
    </w:p>
    <w:p w14:paraId="07F7C757" w14:textId="2F2265D5" w:rsidR="00822BBF" w:rsidRPr="00ED7128" w:rsidRDefault="00822BBF" w:rsidP="00822BBF">
      <w:pPr>
        <w:pStyle w:val="PL"/>
        <w:ind w:left="567"/>
        <w:rPr>
          <w:u w:val="single"/>
        </w:rPr>
      </w:pPr>
      <w:r w:rsidRPr="00ED7128">
        <w:rPr>
          <w:u w:val="single"/>
        </w:rPr>
        <w:t xml:space="preserve">    </w:t>
      </w:r>
      <w:r w:rsidR="00924FB0" w:rsidRPr="00ED7128">
        <w:rPr>
          <w:u w:val="single"/>
        </w:rPr>
        <w:t>additionalCG-Config</w:t>
      </w:r>
      <w:r w:rsidR="004066CA">
        <w:rPr>
          <w:u w:val="single"/>
        </w:rPr>
        <w:t>List</w:t>
      </w:r>
      <w:r w:rsidRPr="00ED7128">
        <w:rPr>
          <w:u w:val="single"/>
        </w:rPr>
        <w:t xml:space="preserve">-r17         </w:t>
      </w:r>
      <w:r w:rsidR="004066CA" w:rsidRPr="004066CA">
        <w:rPr>
          <w:color w:val="993366"/>
          <w:u w:val="single"/>
        </w:rPr>
        <w:t>SEQUENCE</w:t>
      </w:r>
      <w:r w:rsidR="004066CA" w:rsidRPr="004066CA">
        <w:rPr>
          <w:u w:val="single"/>
        </w:rPr>
        <w:t xml:space="preserve"> </w:t>
      </w:r>
      <w:r w:rsidR="004066CA">
        <w:rPr>
          <w:u w:val="single"/>
        </w:rPr>
        <w:t>(</w:t>
      </w:r>
      <w:r w:rsidR="004066CA" w:rsidRPr="004066CA">
        <w:rPr>
          <w:color w:val="993366"/>
          <w:u w:val="single"/>
        </w:rPr>
        <w:t>SIZE</w:t>
      </w:r>
      <w:r w:rsidR="004066CA">
        <w:rPr>
          <w:u w:val="single"/>
        </w:rPr>
        <w:t xml:space="preserve"> (1..FFS) </w:t>
      </w:r>
      <w:r w:rsidR="004066CA" w:rsidRPr="004066CA">
        <w:rPr>
          <w:color w:val="993366"/>
          <w:u w:val="single"/>
        </w:rPr>
        <w:t>OF</w:t>
      </w:r>
      <w:r w:rsidRPr="00ED7128">
        <w:rPr>
          <w:u w:val="single"/>
        </w:rPr>
        <w:t xml:space="preserve"> </w:t>
      </w:r>
      <w:r w:rsidR="00924FB0" w:rsidRPr="00ED7128">
        <w:rPr>
          <w:u w:val="single"/>
        </w:rPr>
        <w:t>CG-Config</w:t>
      </w:r>
      <w:r w:rsidRPr="00ED7128">
        <w:rPr>
          <w:u w:val="single"/>
        </w:rPr>
        <w:t xml:space="preserve">  </w:t>
      </w:r>
      <w:r w:rsidRPr="00ED7128">
        <w:rPr>
          <w:color w:val="993366"/>
          <w:u w:val="single"/>
        </w:rPr>
        <w:t>OPTIONAL</w:t>
      </w:r>
      <w:r w:rsidRPr="00ED7128">
        <w:rPr>
          <w:u w:val="single"/>
        </w:rPr>
        <w:t>,</w:t>
      </w:r>
    </w:p>
    <w:p w14:paraId="705AC35D" w14:textId="0B491E7E" w:rsidR="00822BBF" w:rsidRPr="00ED7128" w:rsidRDefault="00822BBF" w:rsidP="00822BBF">
      <w:pPr>
        <w:pStyle w:val="PL"/>
        <w:ind w:left="567"/>
        <w:rPr>
          <w:u w:val="single"/>
        </w:rPr>
      </w:pPr>
      <w:r w:rsidRPr="00ED7128">
        <w:rPr>
          <w:u w:val="single"/>
        </w:rPr>
        <w:t xml:space="preserve">    nonCriticalExtension            </w:t>
      </w:r>
      <w:r w:rsidRPr="00ED7128">
        <w:rPr>
          <w:color w:val="993366"/>
          <w:u w:val="single"/>
        </w:rPr>
        <w:t>SEQUENCE</w:t>
      </w:r>
      <w:r w:rsidRPr="00ED7128">
        <w:rPr>
          <w:u w:val="single"/>
        </w:rPr>
        <w:t xml:space="preserve"> {}                     </w:t>
      </w:r>
      <w:r w:rsidRPr="00ED7128">
        <w:rPr>
          <w:color w:val="993366"/>
          <w:u w:val="single"/>
        </w:rPr>
        <w:t>OPTIONAL</w:t>
      </w:r>
    </w:p>
    <w:p w14:paraId="6505BEBE" w14:textId="77777777" w:rsidR="00822BBF" w:rsidRPr="00822BBF" w:rsidRDefault="00822BBF" w:rsidP="00822BBF">
      <w:pPr>
        <w:pStyle w:val="PL"/>
        <w:ind w:left="567"/>
        <w:rPr>
          <w:u w:val="single"/>
        </w:rPr>
      </w:pPr>
      <w:r w:rsidRPr="00ED7128">
        <w:rPr>
          <w:u w:val="single"/>
        </w:rPr>
        <w:t>}</w:t>
      </w:r>
    </w:p>
    <w:p w14:paraId="747E48AA" w14:textId="466C9C54" w:rsidR="00822BBF" w:rsidRPr="006F115B" w:rsidRDefault="00822BBF" w:rsidP="00822BBF">
      <w:pPr>
        <w:pStyle w:val="PL"/>
        <w:ind w:left="567"/>
      </w:pPr>
    </w:p>
    <w:p w14:paraId="248922BE" w14:textId="4A42BCD0" w:rsidR="00822BBF" w:rsidRDefault="00822BBF" w:rsidP="008D7B00">
      <w:pPr>
        <w:pStyle w:val="BodyText"/>
      </w:pPr>
    </w:p>
    <w:p w14:paraId="7D5247BB" w14:textId="016EDB1E" w:rsidR="00924FB0" w:rsidRPr="00EB1D0D" w:rsidRDefault="00924FB0" w:rsidP="008D7B00">
      <w:pPr>
        <w:pStyle w:val="BodyText"/>
      </w:pPr>
      <w:r>
        <w:t xml:space="preserve">It is thus proposed that the CG-Config list is included in a single container within </w:t>
      </w:r>
      <w:r w:rsidRPr="00822BBF">
        <w:t>the S-NODE ADDITION REQUEST ACKNOWLEDGE message</w:t>
      </w:r>
      <w:r>
        <w:t xml:space="preserve"> from the T-SN to the MN at CPAC and that the list is provided by including the additional CG-Config(s) within the first CG-Config message.</w:t>
      </w:r>
    </w:p>
    <w:p w14:paraId="141F6E42" w14:textId="1C11FE40" w:rsidR="00314B64" w:rsidRPr="00DD1852" w:rsidRDefault="008B1ABB" w:rsidP="00314B64">
      <w:pPr>
        <w:pStyle w:val="Proposal"/>
      </w:pPr>
      <w:bookmarkStart w:id="13" w:name="_Toc71280569"/>
      <w:bookmarkStart w:id="14" w:name="_Toc71568743"/>
      <w:bookmarkStart w:id="15" w:name="_Toc78888528"/>
      <w:bookmarkStart w:id="16" w:name="_Toc79070075"/>
      <w:bookmarkStart w:id="17" w:name="_Toc79074932"/>
      <w:r w:rsidRPr="00DD1852">
        <w:t xml:space="preserve">Multiple PSCell candidates </w:t>
      </w:r>
      <w:r w:rsidR="00024E72" w:rsidRPr="00DD1852">
        <w:t xml:space="preserve">(and thus multiple CG-Config) should be </w:t>
      </w:r>
      <w:r w:rsidRPr="00DD1852">
        <w:t xml:space="preserve">included in a single </w:t>
      </w:r>
      <w:r w:rsidR="00024E72" w:rsidRPr="00DD1852">
        <w:t xml:space="preserve">RRC </w:t>
      </w:r>
      <w:r w:rsidRPr="00DD1852">
        <w:t xml:space="preserve">container in the </w:t>
      </w:r>
      <w:r w:rsidR="00024E72" w:rsidRPr="00DD1852">
        <w:t>S-NODE ADDITION REQUEST ACKNOWLEDGE message from target SN to MN at CPAC procedures.</w:t>
      </w:r>
      <w:bookmarkEnd w:id="13"/>
      <w:bookmarkEnd w:id="14"/>
      <w:bookmarkEnd w:id="15"/>
      <w:bookmarkEnd w:id="16"/>
      <w:bookmarkEnd w:id="17"/>
    </w:p>
    <w:p w14:paraId="5636CB0E" w14:textId="6EBEF3A4" w:rsidR="008B1ABB" w:rsidRPr="00DD1852" w:rsidRDefault="008B1ABB" w:rsidP="00314B64">
      <w:pPr>
        <w:pStyle w:val="Proposal"/>
      </w:pPr>
      <w:bookmarkStart w:id="18" w:name="_Toc71280570"/>
      <w:bookmarkStart w:id="19" w:name="_Toc71568744"/>
      <w:bookmarkStart w:id="20" w:name="_Toc78888529"/>
      <w:bookmarkStart w:id="21" w:name="_Toc79070076"/>
      <w:bookmarkStart w:id="22" w:name="_Toc79074933"/>
      <w:r w:rsidRPr="00DD1852">
        <w:t xml:space="preserve">The existing </w:t>
      </w:r>
      <w:r w:rsidRPr="00DD1852">
        <w:rPr>
          <w:i/>
          <w:iCs/>
        </w:rPr>
        <w:t>CG-Config</w:t>
      </w:r>
      <w:r w:rsidRPr="00DD1852">
        <w:t xml:space="preserve"> message is extended to </w:t>
      </w:r>
      <w:r w:rsidR="00924FB0" w:rsidRPr="00DD1852">
        <w:t xml:space="preserve">include </w:t>
      </w:r>
      <w:r w:rsidR="0082168B">
        <w:t xml:space="preserve">a list of the </w:t>
      </w:r>
      <w:r w:rsidR="00924FB0" w:rsidRPr="00DD1852">
        <w:t>additional CG-Config(s) in order for the T-SN to provide the list of CG-Config (on</w:t>
      </w:r>
      <w:r w:rsidR="0082168B">
        <w:t>e</w:t>
      </w:r>
      <w:r w:rsidR="00924FB0" w:rsidRPr="00DD1852">
        <w:t xml:space="preserve"> per candidate PSCell) to the MN at CPAC procedures.</w:t>
      </w:r>
      <w:bookmarkEnd w:id="18"/>
      <w:bookmarkEnd w:id="19"/>
      <w:bookmarkEnd w:id="20"/>
      <w:bookmarkEnd w:id="21"/>
      <w:bookmarkEnd w:id="22"/>
    </w:p>
    <w:p w14:paraId="2F1D7913" w14:textId="49CB8927" w:rsidR="002366AC" w:rsidRDefault="002366AC" w:rsidP="0091754F">
      <w:pPr>
        <w:pStyle w:val="BodyText"/>
      </w:pPr>
    </w:p>
    <w:p w14:paraId="25EEFA1A" w14:textId="555AE47E" w:rsidR="001622DE" w:rsidRPr="001622DE" w:rsidRDefault="001622DE" w:rsidP="001622DE">
      <w:pPr>
        <w:pStyle w:val="BodyText"/>
        <w:rPr>
          <w:u w:val="single"/>
        </w:rPr>
      </w:pPr>
      <w:r>
        <w:rPr>
          <w:u w:val="single"/>
        </w:rPr>
        <w:t>CPAC i</w:t>
      </w:r>
      <w:r w:rsidRPr="001622DE">
        <w:rPr>
          <w:u w:val="single"/>
        </w:rPr>
        <w:t xml:space="preserve">nter-node signalling from </w:t>
      </w:r>
      <w:r>
        <w:rPr>
          <w:u w:val="single"/>
        </w:rPr>
        <w:t>S</w:t>
      </w:r>
      <w:r w:rsidRPr="001622DE">
        <w:rPr>
          <w:u w:val="single"/>
        </w:rPr>
        <w:t>-SN to MN</w:t>
      </w:r>
    </w:p>
    <w:p w14:paraId="35FDEAAD" w14:textId="5F0A6314" w:rsidR="00D6712D" w:rsidRDefault="00FC10BF" w:rsidP="0091754F">
      <w:pPr>
        <w:pStyle w:val="BodyText"/>
      </w:pPr>
      <w:r>
        <w:t>The</w:t>
      </w:r>
      <w:r w:rsidR="00336620">
        <w:t xml:space="preserve"> inter-node signalling from the S-SN to the MN at SN initiated inter-SN CPC</w:t>
      </w:r>
      <w:r>
        <w:t xml:space="preserve"> consist of </w:t>
      </w:r>
      <w:r w:rsidR="00336620">
        <w:t xml:space="preserve">the XnAP </w:t>
      </w:r>
      <w:r w:rsidR="00336620" w:rsidRPr="00FD0425">
        <w:t>S-NODE CHANGE REQUIRED</w:t>
      </w:r>
      <w:r w:rsidR="00336620">
        <w:t xml:space="preserve"> </w:t>
      </w:r>
      <w:r>
        <w:t xml:space="preserve">and </w:t>
      </w:r>
      <w:r w:rsidRPr="00FC10BF">
        <w:t xml:space="preserve">S-NODE MODIFICATION REQUIRED </w:t>
      </w:r>
      <w:r w:rsidR="00336620">
        <w:t>message</w:t>
      </w:r>
      <w:r>
        <w:t>s</w:t>
      </w:r>
      <w:r w:rsidR="00336620">
        <w:t>.</w:t>
      </w:r>
      <w:r w:rsidR="003C5F4C">
        <w:t xml:space="preserve"> </w:t>
      </w:r>
      <w:r w:rsidR="00382023">
        <w:t xml:space="preserve">The S-SN </w:t>
      </w:r>
      <w:r w:rsidR="003C5F4C">
        <w:t xml:space="preserve">should then </w:t>
      </w:r>
      <w:r w:rsidR="00382023">
        <w:t xml:space="preserve">provide </w:t>
      </w:r>
      <w:r w:rsidR="003C5F4C">
        <w:t xml:space="preserve">one or several candidate PSCell(s) for a candidate T-SN </w:t>
      </w:r>
      <w:r>
        <w:t xml:space="preserve">as well as </w:t>
      </w:r>
      <w:r w:rsidR="00382023">
        <w:t>the corresponding execution conditions</w:t>
      </w:r>
      <w:r>
        <w:t xml:space="preserve"> for the PSCell candidates</w:t>
      </w:r>
      <w:r w:rsidR="00382023">
        <w:t xml:space="preserve">. </w:t>
      </w:r>
      <w:r>
        <w:t xml:space="preserve">Both the </w:t>
      </w:r>
      <w:r w:rsidR="00382023">
        <w:t xml:space="preserve">XnAP </w:t>
      </w:r>
      <w:r w:rsidR="00382023" w:rsidRPr="00FD0425">
        <w:t>S-NODE CHANGE REQUIRED</w:t>
      </w:r>
      <w:r w:rsidR="00382023">
        <w:t xml:space="preserve"> </w:t>
      </w:r>
      <w:r>
        <w:t xml:space="preserve">and </w:t>
      </w:r>
      <w:r w:rsidRPr="00FC10BF">
        <w:t>S-NODE MODIFICATION REQUIRED</w:t>
      </w:r>
      <w:r>
        <w:t xml:space="preserve"> </w:t>
      </w:r>
      <w:r w:rsidR="00382023">
        <w:t>message</w:t>
      </w:r>
      <w:r>
        <w:t>s</w:t>
      </w:r>
      <w:r w:rsidR="00382023">
        <w:t xml:space="preserve"> include a container that </w:t>
      </w:r>
      <w:r w:rsidR="00964305">
        <w:t>consists of</w:t>
      </w:r>
      <w:r w:rsidR="00382023">
        <w:t xml:space="preserve"> the </w:t>
      </w:r>
      <w:r w:rsidR="00382023" w:rsidRPr="00382023">
        <w:rPr>
          <w:i/>
          <w:iCs/>
        </w:rPr>
        <w:t>CG-Config</w:t>
      </w:r>
      <w:r w:rsidR="00382023">
        <w:t xml:space="preserve"> message. The </w:t>
      </w:r>
      <w:r w:rsidR="00382023" w:rsidRPr="00382023">
        <w:rPr>
          <w:i/>
          <w:iCs/>
        </w:rPr>
        <w:t>CG-Config</w:t>
      </w:r>
      <w:r w:rsidR="00382023">
        <w:t xml:space="preserve"> already includes the </w:t>
      </w:r>
      <w:r w:rsidR="00382023" w:rsidRPr="00382023">
        <w:rPr>
          <w:i/>
          <w:iCs/>
        </w:rPr>
        <w:t>candidateCellInfoListSN</w:t>
      </w:r>
      <w:r w:rsidR="00382023">
        <w:t xml:space="preserve">, which contains suggested target PSCell(s). </w:t>
      </w:r>
      <w:r>
        <w:t xml:space="preserve">Alternative possibilities is then to provide </w:t>
      </w:r>
      <w:r w:rsidR="00D804B9">
        <w:t xml:space="preserve">the </w:t>
      </w:r>
      <w:r w:rsidR="00AE7FB3">
        <w:t xml:space="preserve">execution conditions </w:t>
      </w:r>
      <w:r>
        <w:t xml:space="preserve">by including them </w:t>
      </w:r>
      <w:r w:rsidR="00D804B9">
        <w:t>with</w:t>
      </w:r>
      <w:r w:rsidR="00382023">
        <w:t xml:space="preserve">in </w:t>
      </w:r>
      <w:r w:rsidR="00382023" w:rsidRPr="00382023">
        <w:rPr>
          <w:i/>
          <w:iCs/>
        </w:rPr>
        <w:t>candidateCellInfoListSN</w:t>
      </w:r>
      <w:r w:rsidR="00382023">
        <w:t xml:space="preserve"> or </w:t>
      </w:r>
      <w:r>
        <w:t xml:space="preserve">by </w:t>
      </w:r>
      <w:r w:rsidR="00382023">
        <w:t>introduc</w:t>
      </w:r>
      <w:r>
        <w:t>ing</w:t>
      </w:r>
      <w:r w:rsidR="00382023">
        <w:t xml:space="preserve"> a separate list </w:t>
      </w:r>
      <w:r w:rsidR="00D804B9">
        <w:t xml:space="preserve">with the </w:t>
      </w:r>
      <w:r w:rsidR="00382023">
        <w:t xml:space="preserve">candidate PSCells </w:t>
      </w:r>
      <w:r w:rsidR="00D804B9">
        <w:t xml:space="preserve">and the </w:t>
      </w:r>
      <w:r w:rsidR="00382023">
        <w:t>associated execution conditions within CG-Config.</w:t>
      </w:r>
      <w:r w:rsidR="00D804B9">
        <w:t xml:space="preserve"> Example implementations of such alternatives can be seen below.</w:t>
      </w:r>
    </w:p>
    <w:p w14:paraId="25DAC6CE" w14:textId="0A4EF919" w:rsidR="00964305" w:rsidRDefault="00324E5C" w:rsidP="00964305">
      <w:pPr>
        <w:rPr>
          <w:rFonts w:ascii="Arial" w:hAnsi="Arial" w:cs="Arial"/>
        </w:rPr>
      </w:pPr>
      <w:r>
        <w:rPr>
          <w:rFonts w:ascii="Arial" w:hAnsi="Arial" w:cs="Arial"/>
        </w:rPr>
        <w:t>Example of e</w:t>
      </w:r>
      <w:r w:rsidR="00964305">
        <w:rPr>
          <w:rFonts w:ascii="Arial" w:hAnsi="Arial" w:cs="Arial"/>
        </w:rPr>
        <w:t xml:space="preserve">xtension of </w:t>
      </w:r>
      <w:r w:rsidR="00964305" w:rsidRPr="00964305">
        <w:rPr>
          <w:rFonts w:ascii="Arial" w:hAnsi="Arial" w:cs="Arial"/>
          <w:i/>
          <w:iCs/>
        </w:rPr>
        <w:t>candidateCellInfoListSN</w:t>
      </w:r>
      <w:r w:rsidR="00964305" w:rsidRPr="00964305">
        <w:rPr>
          <w:rFonts w:ascii="Arial" w:hAnsi="Arial" w:cs="Arial"/>
        </w:rPr>
        <w:t xml:space="preserve"> </w:t>
      </w:r>
      <w:r w:rsidR="00964305">
        <w:rPr>
          <w:rFonts w:ascii="Arial" w:hAnsi="Arial" w:cs="Arial"/>
        </w:rPr>
        <w:t>to include the execution condition for a given target candidate (already organized per frequency</w:t>
      </w:r>
      <w:r>
        <w:rPr>
          <w:rFonts w:ascii="Arial" w:hAnsi="Arial" w:cs="Arial"/>
        </w:rPr>
        <w:t>)</w:t>
      </w:r>
      <w:r w:rsidR="00964305">
        <w:rPr>
          <w:rFonts w:ascii="Arial" w:hAnsi="Arial" w:cs="Arial"/>
        </w:rPr>
        <w:t>:</w:t>
      </w:r>
    </w:p>
    <w:p w14:paraId="550995AA" w14:textId="77777777" w:rsidR="00964305" w:rsidRPr="00DE5341" w:rsidRDefault="00964305" w:rsidP="00964305">
      <w:pPr>
        <w:pStyle w:val="PL"/>
      </w:pPr>
      <w:r w:rsidRPr="00DE5341">
        <w:t xml:space="preserve">CG-Config-IEs ::=                   </w:t>
      </w:r>
      <w:r w:rsidRPr="00DE5341">
        <w:rPr>
          <w:color w:val="993366"/>
        </w:rPr>
        <w:t>SEQUENCE</w:t>
      </w:r>
      <w:r w:rsidRPr="00DE5341">
        <w:t xml:space="preserve"> {</w:t>
      </w:r>
    </w:p>
    <w:p w14:paraId="6BBF89E0" w14:textId="77777777" w:rsidR="00964305" w:rsidRPr="00DE5341" w:rsidRDefault="00964305" w:rsidP="00964305">
      <w:pPr>
        <w:pStyle w:val="PL"/>
      </w:pPr>
      <w:r>
        <w:lastRenderedPageBreak/>
        <w:t>[…]</w:t>
      </w:r>
    </w:p>
    <w:p w14:paraId="2E193E87" w14:textId="77777777" w:rsidR="00964305" w:rsidRPr="00DE5341" w:rsidRDefault="00964305" w:rsidP="00964305">
      <w:pPr>
        <w:pStyle w:val="PL"/>
      </w:pPr>
      <w:r w:rsidRPr="00DE5341">
        <w:t xml:space="preserve">    </w:t>
      </w:r>
      <w:r w:rsidRPr="00902487">
        <w:rPr>
          <w:highlight w:val="yellow"/>
        </w:rPr>
        <w:t xml:space="preserve">candidateCellInfoListSN             </w:t>
      </w:r>
      <w:r w:rsidRPr="00902487">
        <w:rPr>
          <w:color w:val="993366"/>
          <w:highlight w:val="yellow"/>
        </w:rPr>
        <w:t>OCTET</w:t>
      </w:r>
      <w:r w:rsidRPr="00902487">
        <w:rPr>
          <w:highlight w:val="yellow"/>
        </w:rPr>
        <w:t xml:space="preserve"> </w:t>
      </w:r>
      <w:r w:rsidRPr="00902487">
        <w:rPr>
          <w:color w:val="993366"/>
          <w:highlight w:val="yellow"/>
        </w:rPr>
        <w:t>STRING</w:t>
      </w:r>
      <w:r w:rsidRPr="00902487">
        <w:rPr>
          <w:highlight w:val="yellow"/>
        </w:rPr>
        <w:t xml:space="preserve"> (CONTAINING MeasResultList2NR)     </w:t>
      </w:r>
      <w:r w:rsidRPr="00902487">
        <w:rPr>
          <w:color w:val="993366"/>
          <w:highlight w:val="yellow"/>
        </w:rPr>
        <w:t>OPTIONAL</w:t>
      </w:r>
      <w:r w:rsidRPr="00902487">
        <w:rPr>
          <w:highlight w:val="yellow"/>
        </w:rPr>
        <w:t>,</w:t>
      </w:r>
    </w:p>
    <w:p w14:paraId="1980871B" w14:textId="77777777" w:rsidR="00964305" w:rsidRPr="00DE5341" w:rsidRDefault="00964305" w:rsidP="00964305">
      <w:pPr>
        <w:pStyle w:val="PL"/>
      </w:pPr>
      <w:r>
        <w:t>[…]</w:t>
      </w:r>
    </w:p>
    <w:p w14:paraId="72CBC3EA" w14:textId="77777777" w:rsidR="00964305" w:rsidRPr="00DE5341" w:rsidRDefault="00964305" w:rsidP="00964305">
      <w:pPr>
        <w:pStyle w:val="PL"/>
      </w:pPr>
      <w:r w:rsidRPr="00DE5341">
        <w:t>}</w:t>
      </w:r>
    </w:p>
    <w:p w14:paraId="0E27CF30" w14:textId="77777777" w:rsidR="00964305" w:rsidRPr="00DE5341" w:rsidRDefault="00964305" w:rsidP="00964305">
      <w:pPr>
        <w:pStyle w:val="PL"/>
      </w:pPr>
    </w:p>
    <w:p w14:paraId="2C77DB96" w14:textId="77777777" w:rsidR="00324E5C" w:rsidRPr="00822D0C" w:rsidRDefault="00324E5C" w:rsidP="00964305">
      <w:bookmarkStart w:id="23" w:name="_Toc60777269"/>
      <w:bookmarkStart w:id="24" w:name="_Toc68015209"/>
    </w:p>
    <w:bookmarkEnd w:id="23"/>
    <w:bookmarkEnd w:id="24"/>
    <w:p w14:paraId="580875A9" w14:textId="77777777" w:rsidR="00964305" w:rsidRPr="00DE5341" w:rsidRDefault="00964305" w:rsidP="00964305">
      <w:pPr>
        <w:pStyle w:val="PL"/>
        <w:rPr>
          <w:color w:val="808080"/>
        </w:rPr>
      </w:pPr>
      <w:r w:rsidRPr="00DE5341">
        <w:rPr>
          <w:color w:val="808080"/>
        </w:rPr>
        <w:t>-- ASN1START</w:t>
      </w:r>
    </w:p>
    <w:p w14:paraId="5796BAD2" w14:textId="77777777" w:rsidR="00964305" w:rsidRPr="00DE5341" w:rsidRDefault="00964305" w:rsidP="00964305">
      <w:pPr>
        <w:pStyle w:val="PL"/>
        <w:rPr>
          <w:color w:val="808080"/>
        </w:rPr>
      </w:pPr>
      <w:r w:rsidRPr="00DE5341">
        <w:rPr>
          <w:color w:val="808080"/>
        </w:rPr>
        <w:t>-- TAG-MEASRESULT2NR-START</w:t>
      </w:r>
    </w:p>
    <w:p w14:paraId="4C89EFBE" w14:textId="77777777" w:rsidR="00964305" w:rsidRPr="00DE5341" w:rsidRDefault="00964305" w:rsidP="00964305">
      <w:pPr>
        <w:pStyle w:val="PL"/>
      </w:pPr>
    </w:p>
    <w:p w14:paraId="62BF239D" w14:textId="77777777" w:rsidR="00964305" w:rsidRPr="00DE5341" w:rsidRDefault="00964305" w:rsidP="00964305">
      <w:pPr>
        <w:pStyle w:val="PL"/>
      </w:pPr>
      <w:r w:rsidRPr="00DE5341">
        <w:t xml:space="preserve">MeasResult2NR ::=                   </w:t>
      </w:r>
      <w:r w:rsidRPr="00DE5341">
        <w:rPr>
          <w:color w:val="993366"/>
        </w:rPr>
        <w:t>SEQUENCE</w:t>
      </w:r>
      <w:r w:rsidRPr="00DE5341">
        <w:t xml:space="preserve"> {</w:t>
      </w:r>
    </w:p>
    <w:p w14:paraId="59C624D6" w14:textId="77777777" w:rsidR="00964305" w:rsidRPr="00DE5341" w:rsidRDefault="00964305" w:rsidP="00964305">
      <w:pPr>
        <w:pStyle w:val="PL"/>
      </w:pPr>
      <w:r w:rsidRPr="00DE5341">
        <w:t xml:space="preserve">    </w:t>
      </w:r>
      <w:r w:rsidRPr="005749B1">
        <w:rPr>
          <w:highlight w:val="green"/>
        </w:rPr>
        <w:t>ssbFrequency</w:t>
      </w:r>
      <w:r w:rsidRPr="00DE5341">
        <w:t xml:space="preserve">                        ARFCN-ValueNR                           </w:t>
      </w:r>
      <w:r w:rsidRPr="00DE5341">
        <w:rPr>
          <w:color w:val="993366"/>
        </w:rPr>
        <w:t>OPTIONAL</w:t>
      </w:r>
      <w:r w:rsidRPr="00DE5341">
        <w:t>,</w:t>
      </w:r>
    </w:p>
    <w:p w14:paraId="218007AD" w14:textId="77777777" w:rsidR="00964305" w:rsidRPr="00DE5341" w:rsidRDefault="00964305" w:rsidP="00964305">
      <w:pPr>
        <w:pStyle w:val="PL"/>
      </w:pPr>
      <w:r w:rsidRPr="00DE5341">
        <w:t xml:space="preserve">    refFreqCSI-RS                       ARFCN-ValueNR                           </w:t>
      </w:r>
      <w:r w:rsidRPr="00DE5341">
        <w:rPr>
          <w:color w:val="993366"/>
        </w:rPr>
        <w:t>OPTIONAL</w:t>
      </w:r>
      <w:r w:rsidRPr="00DE5341">
        <w:t>,</w:t>
      </w:r>
    </w:p>
    <w:p w14:paraId="47B33AD5" w14:textId="77777777" w:rsidR="00964305" w:rsidRPr="00DE5341" w:rsidRDefault="00964305" w:rsidP="00964305">
      <w:pPr>
        <w:pStyle w:val="PL"/>
      </w:pPr>
      <w:r w:rsidRPr="00DE5341">
        <w:t xml:space="preserve">    measResultServingCell               MeasResultNR                            </w:t>
      </w:r>
      <w:r w:rsidRPr="00DE5341">
        <w:rPr>
          <w:color w:val="993366"/>
        </w:rPr>
        <w:t>OPTIONAL</w:t>
      </w:r>
      <w:r w:rsidRPr="00DE5341">
        <w:t>,</w:t>
      </w:r>
    </w:p>
    <w:p w14:paraId="41E4E60E" w14:textId="77777777" w:rsidR="00964305" w:rsidRDefault="00964305" w:rsidP="00964305">
      <w:pPr>
        <w:pStyle w:val="PL"/>
      </w:pPr>
      <w:r w:rsidRPr="00DE5341">
        <w:t xml:space="preserve">    </w:t>
      </w:r>
      <w:r w:rsidRPr="00F2079D">
        <w:rPr>
          <w:highlight w:val="yellow"/>
        </w:rPr>
        <w:t xml:space="preserve">measResultNeighCellListNR           MeasResultListNR                        </w:t>
      </w:r>
      <w:r w:rsidRPr="00F2079D">
        <w:rPr>
          <w:color w:val="993366"/>
          <w:highlight w:val="yellow"/>
        </w:rPr>
        <w:t>OPTIONAL</w:t>
      </w:r>
      <w:r w:rsidRPr="00F2079D">
        <w:rPr>
          <w:highlight w:val="yellow"/>
        </w:rPr>
        <w:t>,</w:t>
      </w:r>
    </w:p>
    <w:p w14:paraId="055A776A" w14:textId="77777777" w:rsidR="00964305" w:rsidRDefault="00964305" w:rsidP="00964305">
      <w:pPr>
        <w:pStyle w:val="PL"/>
      </w:pPr>
    </w:p>
    <w:p w14:paraId="7AA3C631" w14:textId="77777777" w:rsidR="00964305" w:rsidRPr="00DE5341" w:rsidRDefault="00964305" w:rsidP="00964305">
      <w:pPr>
        <w:pStyle w:val="PL"/>
      </w:pPr>
      <w:r>
        <w:t>]</w:t>
      </w:r>
    </w:p>
    <w:p w14:paraId="77F737D7" w14:textId="77777777" w:rsidR="00964305" w:rsidRPr="00DE5341" w:rsidRDefault="00964305" w:rsidP="00964305">
      <w:pPr>
        <w:pStyle w:val="PL"/>
      </w:pPr>
      <w:r w:rsidRPr="00DE5341">
        <w:t xml:space="preserve">    ...</w:t>
      </w:r>
    </w:p>
    <w:p w14:paraId="62261EA0" w14:textId="77777777" w:rsidR="00964305" w:rsidRPr="00DE5341" w:rsidRDefault="00964305" w:rsidP="00964305">
      <w:pPr>
        <w:pStyle w:val="PL"/>
      </w:pPr>
      <w:r w:rsidRPr="00DE5341">
        <w:t>}</w:t>
      </w:r>
    </w:p>
    <w:p w14:paraId="6B71D323" w14:textId="77777777" w:rsidR="00964305" w:rsidRPr="00DE5341" w:rsidRDefault="00964305" w:rsidP="00964305"/>
    <w:p w14:paraId="08BDDEF4" w14:textId="77777777" w:rsidR="00964305" w:rsidRPr="00DE5341" w:rsidRDefault="00964305" w:rsidP="00964305">
      <w:pPr>
        <w:pStyle w:val="PL"/>
      </w:pPr>
      <w:r w:rsidRPr="00DE5341">
        <w:t xml:space="preserve">MeasResultListNR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MeasResultNR</w:t>
      </w:r>
    </w:p>
    <w:p w14:paraId="771EE638" w14:textId="77777777" w:rsidR="00964305" w:rsidRPr="00DE5341" w:rsidRDefault="00964305" w:rsidP="00964305">
      <w:pPr>
        <w:pStyle w:val="PL"/>
      </w:pPr>
    </w:p>
    <w:p w14:paraId="7772D94B" w14:textId="77777777" w:rsidR="00964305" w:rsidRPr="00DE5341" w:rsidRDefault="00964305" w:rsidP="00964305">
      <w:pPr>
        <w:pStyle w:val="PL"/>
      </w:pPr>
      <w:r w:rsidRPr="00DE5341">
        <w:t xml:space="preserve">MeasResultNR ::=                        </w:t>
      </w:r>
      <w:r w:rsidRPr="00DE5341">
        <w:rPr>
          <w:color w:val="993366"/>
        </w:rPr>
        <w:t>SEQUENCE</w:t>
      </w:r>
      <w:r w:rsidRPr="00DE5341">
        <w:t xml:space="preserve"> {</w:t>
      </w:r>
    </w:p>
    <w:p w14:paraId="0C070244" w14:textId="77777777" w:rsidR="00964305" w:rsidRPr="00DE5341" w:rsidRDefault="00964305" w:rsidP="00964305">
      <w:pPr>
        <w:pStyle w:val="PL"/>
      </w:pPr>
      <w:r w:rsidRPr="00DE5341">
        <w:t xml:space="preserve">    </w:t>
      </w:r>
      <w:r w:rsidRPr="005749B1">
        <w:rPr>
          <w:highlight w:val="green"/>
        </w:rPr>
        <w:t>physCellId</w:t>
      </w:r>
      <w:r w:rsidRPr="00DE5341">
        <w:t xml:space="preserve">                              PhysCellId                                                                  </w:t>
      </w:r>
      <w:r w:rsidRPr="00DE5341">
        <w:rPr>
          <w:color w:val="993366"/>
        </w:rPr>
        <w:t>OPTIONAL</w:t>
      </w:r>
      <w:r w:rsidRPr="00DE5341">
        <w:t>,</w:t>
      </w:r>
    </w:p>
    <w:p w14:paraId="03EEB376" w14:textId="77777777" w:rsidR="00964305" w:rsidRDefault="00964305" w:rsidP="00964305">
      <w:pPr>
        <w:pStyle w:val="PL"/>
      </w:pPr>
      <w:r>
        <w:t>[…]</w:t>
      </w:r>
    </w:p>
    <w:p w14:paraId="776777A7" w14:textId="77777777" w:rsidR="00964305" w:rsidRPr="003461AF" w:rsidRDefault="00964305" w:rsidP="00964305">
      <w:pPr>
        <w:pStyle w:val="PL"/>
        <w:rPr>
          <w:color w:val="FF0000"/>
          <w:highlight w:val="yellow"/>
          <w:u w:val="single"/>
        </w:rPr>
      </w:pPr>
      <w:r w:rsidRPr="003461AF">
        <w:rPr>
          <w:color w:val="FF0000"/>
          <w:highlight w:val="yellow"/>
          <w:u w:val="single"/>
        </w:rPr>
        <w:t>[[</w:t>
      </w:r>
    </w:p>
    <w:p w14:paraId="57662DF0" w14:textId="77777777" w:rsidR="00964305" w:rsidRPr="003461AF" w:rsidRDefault="00964305" w:rsidP="00964305">
      <w:pPr>
        <w:pStyle w:val="PL"/>
        <w:rPr>
          <w:color w:val="FF0000"/>
          <w:highlight w:val="yellow"/>
          <w:u w:val="single"/>
        </w:rPr>
      </w:pPr>
      <w:r w:rsidRPr="003461AF">
        <w:rPr>
          <w:color w:val="FF0000"/>
          <w:highlight w:val="yellow"/>
          <w:u w:val="single"/>
        </w:rPr>
        <w:tab/>
        <w:t xml:space="preserve">condExecutionCond2-r17           OCTET STRING (CONTAINING CondReconfigExecCond-r17) </w:t>
      </w:r>
      <w:r w:rsidRPr="003461AF">
        <w:rPr>
          <w:color w:val="FF0000"/>
          <w:highlight w:val="yellow"/>
          <w:u w:val="single"/>
        </w:rPr>
        <w:tab/>
        <w:t>OPTIONAL</w:t>
      </w:r>
    </w:p>
    <w:p w14:paraId="05FD3C2A" w14:textId="77777777" w:rsidR="00964305" w:rsidRPr="00AF24EC" w:rsidRDefault="00964305" w:rsidP="00964305">
      <w:pPr>
        <w:pStyle w:val="PL"/>
        <w:rPr>
          <w:color w:val="FF0000"/>
          <w:u w:val="single"/>
        </w:rPr>
      </w:pPr>
      <w:r w:rsidRPr="003461AF">
        <w:rPr>
          <w:color w:val="FF0000"/>
          <w:highlight w:val="yellow"/>
          <w:u w:val="single"/>
        </w:rPr>
        <w:t xml:space="preserve">    ]]</w:t>
      </w:r>
      <w:r>
        <w:rPr>
          <w:color w:val="FF0000"/>
          <w:u w:val="single"/>
        </w:rPr>
        <w:t>,</w:t>
      </w:r>
    </w:p>
    <w:p w14:paraId="5EF9C0EB" w14:textId="77777777" w:rsidR="00964305" w:rsidRPr="00DE5341" w:rsidRDefault="00964305" w:rsidP="00964305">
      <w:pPr>
        <w:pStyle w:val="PL"/>
      </w:pPr>
    </w:p>
    <w:p w14:paraId="2E6AD0E9" w14:textId="77777777" w:rsidR="00964305" w:rsidRPr="00DE5341" w:rsidRDefault="00964305" w:rsidP="00964305">
      <w:pPr>
        <w:pStyle w:val="PL"/>
      </w:pPr>
      <w:r w:rsidRPr="00DE5341">
        <w:t>}</w:t>
      </w:r>
    </w:p>
    <w:p w14:paraId="52DD56CE" w14:textId="77777777" w:rsidR="00964305" w:rsidRDefault="00964305" w:rsidP="00964305">
      <w:pPr>
        <w:rPr>
          <w:rFonts w:ascii="Arial" w:hAnsi="Arial" w:cs="Arial"/>
        </w:rPr>
      </w:pPr>
    </w:p>
    <w:p w14:paraId="105806B6" w14:textId="48D78D11" w:rsidR="00964305" w:rsidRDefault="00324E5C" w:rsidP="00964305">
      <w:pPr>
        <w:rPr>
          <w:rFonts w:ascii="Arial" w:hAnsi="Arial" w:cs="Arial"/>
        </w:rPr>
      </w:pPr>
      <w:r>
        <w:rPr>
          <w:rFonts w:ascii="Arial" w:hAnsi="Arial" w:cs="Arial"/>
        </w:rPr>
        <w:t>Example of d</w:t>
      </w:r>
      <w:r w:rsidR="00964305">
        <w:rPr>
          <w:rFonts w:ascii="Arial" w:hAnsi="Arial" w:cs="Arial"/>
        </w:rPr>
        <w:t>efin</w:t>
      </w:r>
      <w:r>
        <w:rPr>
          <w:rFonts w:ascii="Arial" w:hAnsi="Arial" w:cs="Arial"/>
        </w:rPr>
        <w:t>ition of</w:t>
      </w:r>
      <w:r w:rsidR="00964305">
        <w:rPr>
          <w:rFonts w:ascii="Arial" w:hAnsi="Arial" w:cs="Arial"/>
        </w:rPr>
        <w:t xml:space="preserve"> a new list for including </w:t>
      </w:r>
      <w:r>
        <w:rPr>
          <w:rFonts w:ascii="Arial" w:hAnsi="Arial" w:cs="Arial"/>
        </w:rPr>
        <w:t>(</w:t>
      </w:r>
      <w:r w:rsidR="00964305">
        <w:rPr>
          <w:rFonts w:ascii="Arial" w:hAnsi="Arial" w:cs="Arial"/>
        </w:rPr>
        <w:t xml:space="preserve">for each </w:t>
      </w:r>
      <w:r>
        <w:rPr>
          <w:rFonts w:ascii="Arial" w:hAnsi="Arial" w:cs="Arial"/>
        </w:rPr>
        <w:t>PSC</w:t>
      </w:r>
      <w:r w:rsidR="00964305">
        <w:rPr>
          <w:rFonts w:ascii="Arial" w:hAnsi="Arial" w:cs="Arial"/>
        </w:rPr>
        <w:t>ell candidate</w:t>
      </w:r>
      <w:r>
        <w:rPr>
          <w:rFonts w:ascii="Arial" w:hAnsi="Arial" w:cs="Arial"/>
        </w:rPr>
        <w:t>)</w:t>
      </w:r>
      <w:r w:rsidR="00964305">
        <w:rPr>
          <w:rFonts w:ascii="Arial" w:hAnsi="Arial" w:cs="Arial"/>
        </w:rPr>
        <w:t xml:space="preserve"> the PCI, the SSB frequency and the associated execution condition:</w:t>
      </w:r>
    </w:p>
    <w:p w14:paraId="1C0640D9" w14:textId="77777777" w:rsidR="00964305" w:rsidRPr="00DE5341" w:rsidRDefault="00964305" w:rsidP="00964305">
      <w:pPr>
        <w:pStyle w:val="PL"/>
      </w:pPr>
      <w:r w:rsidRPr="00DE5341">
        <w:t xml:space="preserve">CG-Config-IEs ::=                   </w:t>
      </w:r>
      <w:r w:rsidRPr="00DE5341">
        <w:rPr>
          <w:color w:val="993366"/>
        </w:rPr>
        <w:t>SEQUENCE</w:t>
      </w:r>
      <w:r w:rsidRPr="00DE5341">
        <w:t xml:space="preserve"> {</w:t>
      </w:r>
    </w:p>
    <w:p w14:paraId="36F2784F" w14:textId="77777777" w:rsidR="00964305" w:rsidRPr="00DE5341" w:rsidRDefault="00964305" w:rsidP="00964305">
      <w:pPr>
        <w:pStyle w:val="PL"/>
      </w:pPr>
      <w:r>
        <w:t>[…]</w:t>
      </w:r>
    </w:p>
    <w:p w14:paraId="0EFE4060" w14:textId="77777777" w:rsidR="00964305" w:rsidRPr="00DE5341" w:rsidRDefault="00964305" w:rsidP="00964305">
      <w:pPr>
        <w:pStyle w:val="PL"/>
      </w:pPr>
      <w:r w:rsidRPr="00DE5341">
        <w:t xml:space="preserve">    </w:t>
      </w:r>
      <w:r w:rsidRPr="00902487">
        <w:rPr>
          <w:highlight w:val="yellow"/>
        </w:rPr>
        <w:t xml:space="preserve">candidateCellInfoListSN             </w:t>
      </w:r>
      <w:r w:rsidRPr="00902487">
        <w:rPr>
          <w:color w:val="993366"/>
          <w:highlight w:val="yellow"/>
        </w:rPr>
        <w:t>OCTET</w:t>
      </w:r>
      <w:r w:rsidRPr="00902487">
        <w:rPr>
          <w:highlight w:val="yellow"/>
        </w:rPr>
        <w:t xml:space="preserve"> </w:t>
      </w:r>
      <w:r w:rsidRPr="00902487">
        <w:rPr>
          <w:color w:val="993366"/>
          <w:highlight w:val="yellow"/>
        </w:rPr>
        <w:t>STRING</w:t>
      </w:r>
      <w:r w:rsidRPr="00902487">
        <w:rPr>
          <w:highlight w:val="yellow"/>
        </w:rPr>
        <w:t xml:space="preserve"> (CONTAINING MeasResultList2NR)     </w:t>
      </w:r>
      <w:r w:rsidRPr="00902487">
        <w:rPr>
          <w:color w:val="993366"/>
          <w:highlight w:val="yellow"/>
        </w:rPr>
        <w:t>OPTIONAL</w:t>
      </w:r>
      <w:r w:rsidRPr="00902487">
        <w:rPr>
          <w:highlight w:val="yellow"/>
        </w:rPr>
        <w:t>,</w:t>
      </w:r>
    </w:p>
    <w:p w14:paraId="4AF855E7" w14:textId="77777777" w:rsidR="00964305" w:rsidRDefault="00964305" w:rsidP="00964305">
      <w:pPr>
        <w:pStyle w:val="PL"/>
      </w:pPr>
      <w:r>
        <w:t>[[</w:t>
      </w:r>
    </w:p>
    <w:p w14:paraId="34044D25" w14:textId="77777777" w:rsidR="00964305" w:rsidRDefault="00964305" w:rsidP="00964305">
      <w:pPr>
        <w:pStyle w:val="PL"/>
        <w:rPr>
          <w:color w:val="FF0000"/>
          <w:u w:val="single"/>
        </w:rPr>
      </w:pPr>
      <w:r w:rsidRPr="00DE5341">
        <w:t xml:space="preserve"> </w:t>
      </w:r>
      <w:r w:rsidRPr="0058355E">
        <w:rPr>
          <w:color w:val="FF0000"/>
          <w:u w:val="single"/>
        </w:rPr>
        <w:t xml:space="preserve">   </w:t>
      </w:r>
      <w:r w:rsidRPr="0058355E">
        <w:rPr>
          <w:color w:val="FF0000"/>
          <w:highlight w:val="yellow"/>
          <w:u w:val="single"/>
        </w:rPr>
        <w:t>candidateCellInfoListCPC</w:t>
      </w:r>
      <w:r>
        <w:rPr>
          <w:color w:val="FF0000"/>
          <w:highlight w:val="yellow"/>
          <w:u w:val="single"/>
        </w:rPr>
        <w:t>-r17</w:t>
      </w:r>
      <w:r w:rsidRPr="0058355E">
        <w:rPr>
          <w:color w:val="FF0000"/>
          <w:highlight w:val="yellow"/>
          <w:u w:val="single"/>
        </w:rPr>
        <w:t xml:space="preserve">        CandidateCellInfo</w:t>
      </w:r>
      <w:r>
        <w:rPr>
          <w:color w:val="FF0000"/>
          <w:highlight w:val="yellow"/>
          <w:u w:val="single"/>
        </w:rPr>
        <w:t>List</w:t>
      </w:r>
      <w:r w:rsidRPr="0058355E">
        <w:rPr>
          <w:color w:val="FF0000"/>
          <w:highlight w:val="yellow"/>
          <w:u w:val="single"/>
        </w:rPr>
        <w:t>-CPC</w:t>
      </w:r>
      <w:r>
        <w:rPr>
          <w:color w:val="FF0000"/>
          <w:highlight w:val="yellow"/>
          <w:u w:val="single"/>
        </w:rPr>
        <w:tab/>
      </w:r>
      <w:r>
        <w:rPr>
          <w:color w:val="FF0000"/>
          <w:highlight w:val="yellow"/>
          <w:u w:val="single"/>
        </w:rPr>
        <w:tab/>
      </w:r>
      <w:r>
        <w:rPr>
          <w:color w:val="FF0000"/>
          <w:highlight w:val="yellow"/>
          <w:u w:val="single"/>
        </w:rPr>
        <w:tab/>
      </w:r>
      <w:r>
        <w:rPr>
          <w:color w:val="FF0000"/>
          <w:highlight w:val="yellow"/>
          <w:u w:val="single"/>
        </w:rPr>
        <w:tab/>
      </w:r>
      <w:r>
        <w:rPr>
          <w:color w:val="FF0000"/>
          <w:highlight w:val="yellow"/>
          <w:u w:val="single"/>
        </w:rPr>
        <w:tab/>
      </w:r>
      <w:r>
        <w:rPr>
          <w:color w:val="FF0000"/>
          <w:highlight w:val="yellow"/>
          <w:u w:val="single"/>
        </w:rPr>
        <w:tab/>
      </w:r>
      <w:r w:rsidRPr="0058355E">
        <w:rPr>
          <w:color w:val="FF0000"/>
          <w:highlight w:val="yellow"/>
          <w:u w:val="single"/>
        </w:rPr>
        <w:t>OPTIONAL</w:t>
      </w:r>
      <w:r>
        <w:rPr>
          <w:color w:val="FF0000"/>
          <w:u w:val="single"/>
        </w:rPr>
        <w:t>,</w:t>
      </w:r>
    </w:p>
    <w:p w14:paraId="24105032" w14:textId="77777777" w:rsidR="00964305" w:rsidRDefault="00964305" w:rsidP="00964305">
      <w:pPr>
        <w:pStyle w:val="PL"/>
      </w:pPr>
      <w:r>
        <w:t>]]</w:t>
      </w:r>
    </w:p>
    <w:p w14:paraId="20E15A25" w14:textId="77777777" w:rsidR="00964305" w:rsidRDefault="00964305" w:rsidP="00964305">
      <w:pPr>
        <w:pStyle w:val="PL"/>
      </w:pPr>
    </w:p>
    <w:p w14:paraId="004BF7F7" w14:textId="77777777" w:rsidR="00964305" w:rsidRPr="00AF6F3B" w:rsidRDefault="00964305" w:rsidP="00964305">
      <w:pPr>
        <w:pStyle w:val="PL"/>
        <w:rPr>
          <w:color w:val="FF0000"/>
          <w:u w:val="single"/>
        </w:rPr>
      </w:pPr>
      <w:r w:rsidRPr="00AF6F3B">
        <w:rPr>
          <w:color w:val="FF0000"/>
          <w:highlight w:val="yellow"/>
          <w:u w:val="single"/>
        </w:rPr>
        <w:t>CandidateCellInfoList-CPC ::=                    SEQUENCE (SIZE (1..FFS)) OF CandidateCellInfo</w:t>
      </w:r>
    </w:p>
    <w:p w14:paraId="7D746CE2" w14:textId="77777777" w:rsidR="00964305" w:rsidRDefault="00964305" w:rsidP="00964305">
      <w:pPr>
        <w:pStyle w:val="PL"/>
        <w:rPr>
          <w:color w:val="FF0000"/>
          <w:u w:val="single"/>
        </w:rPr>
      </w:pPr>
    </w:p>
    <w:p w14:paraId="7682161B" w14:textId="77777777" w:rsidR="00964305" w:rsidRPr="00AF6F3B" w:rsidRDefault="00964305" w:rsidP="00964305">
      <w:pPr>
        <w:pStyle w:val="PL"/>
        <w:rPr>
          <w:color w:val="FF0000"/>
          <w:highlight w:val="yellow"/>
          <w:u w:val="single"/>
        </w:rPr>
      </w:pPr>
      <w:r w:rsidRPr="00AF6F3B">
        <w:rPr>
          <w:color w:val="FF0000"/>
          <w:highlight w:val="yellow"/>
          <w:u w:val="single"/>
        </w:rPr>
        <w:t>CandidateCellInfo ::=                   SEQUENCE {</w:t>
      </w:r>
    </w:p>
    <w:p w14:paraId="779709B5" w14:textId="77777777" w:rsidR="00964305" w:rsidRPr="00AF6F3B" w:rsidRDefault="00964305" w:rsidP="00964305">
      <w:pPr>
        <w:pStyle w:val="PL"/>
        <w:rPr>
          <w:color w:val="FF0000"/>
          <w:highlight w:val="yellow"/>
          <w:u w:val="single"/>
        </w:rPr>
      </w:pPr>
      <w:r w:rsidRPr="00AF6F3B">
        <w:rPr>
          <w:color w:val="FF0000"/>
          <w:highlight w:val="yellow"/>
          <w:u w:val="single"/>
        </w:rPr>
        <w:t xml:space="preserve">    ssbFrequency                        ARFCN-ValueNR                           OPTIONAL,    </w:t>
      </w:r>
    </w:p>
    <w:p w14:paraId="785C675A" w14:textId="77777777" w:rsidR="00964305" w:rsidRPr="00AF6F3B" w:rsidRDefault="00964305" w:rsidP="00964305">
      <w:pPr>
        <w:pStyle w:val="PL"/>
        <w:rPr>
          <w:color w:val="FF0000"/>
          <w:highlight w:val="yellow"/>
          <w:u w:val="single"/>
        </w:rPr>
      </w:pPr>
      <w:r w:rsidRPr="00AF6F3B">
        <w:rPr>
          <w:color w:val="FF0000"/>
          <w:highlight w:val="yellow"/>
          <w:u w:val="single"/>
        </w:rPr>
        <w:t xml:space="preserve">    candidateCellList</w:t>
      </w:r>
      <w:r w:rsidRPr="00AF6F3B">
        <w:rPr>
          <w:color w:val="FF0000"/>
          <w:highlight w:val="yellow"/>
          <w:u w:val="single"/>
        </w:rPr>
        <w:tab/>
      </w:r>
      <w:r w:rsidRPr="00AF6F3B">
        <w:rPr>
          <w:color w:val="FF0000"/>
          <w:highlight w:val="yellow"/>
          <w:u w:val="single"/>
        </w:rPr>
        <w:tab/>
        <w:t xml:space="preserve">            SEQUENCE (SIZE (1..FFS)) OF </w:t>
      </w:r>
      <w:r>
        <w:rPr>
          <w:color w:val="FF0000"/>
          <w:highlight w:val="yellow"/>
          <w:u w:val="single"/>
        </w:rPr>
        <w:t>C</w:t>
      </w:r>
      <w:r w:rsidRPr="00AF6F3B">
        <w:rPr>
          <w:color w:val="FF0000"/>
          <w:highlight w:val="yellow"/>
          <w:u w:val="single"/>
        </w:rPr>
        <w:t>andidateCell</w:t>
      </w:r>
      <w:r>
        <w:rPr>
          <w:color w:val="FF0000"/>
          <w:highlight w:val="yellow"/>
          <w:u w:val="single"/>
        </w:rPr>
        <w:t>Info2</w:t>
      </w:r>
      <w:r w:rsidRPr="00AF6F3B">
        <w:rPr>
          <w:color w:val="FF0000"/>
          <w:highlight w:val="yellow"/>
          <w:u w:val="single"/>
        </w:rPr>
        <w:t xml:space="preserve"> OPTIONAL,</w:t>
      </w:r>
    </w:p>
    <w:p w14:paraId="0BF5D89E" w14:textId="77777777" w:rsidR="00964305" w:rsidRPr="00447AA8" w:rsidRDefault="00964305" w:rsidP="00964305">
      <w:pPr>
        <w:pStyle w:val="PL"/>
        <w:rPr>
          <w:color w:val="FF0000"/>
          <w:u w:val="single"/>
        </w:rPr>
      </w:pPr>
      <w:r w:rsidRPr="00AF6F3B">
        <w:rPr>
          <w:color w:val="FF0000"/>
          <w:highlight w:val="yellow"/>
          <w:u w:val="single"/>
        </w:rPr>
        <w:t>]</w:t>
      </w:r>
    </w:p>
    <w:p w14:paraId="7183CEAE" w14:textId="77777777" w:rsidR="00964305" w:rsidRPr="00DE5341" w:rsidRDefault="00964305" w:rsidP="00964305">
      <w:pPr>
        <w:pStyle w:val="PL"/>
      </w:pPr>
    </w:p>
    <w:p w14:paraId="689CECA2" w14:textId="77777777" w:rsidR="00964305" w:rsidRDefault="00964305" w:rsidP="00964305">
      <w:pPr>
        <w:pStyle w:val="PL"/>
        <w:rPr>
          <w:color w:val="FF0000"/>
          <w:u w:val="single"/>
        </w:rPr>
      </w:pPr>
    </w:p>
    <w:p w14:paraId="672EF3C4" w14:textId="77777777" w:rsidR="00964305" w:rsidRPr="000D580D" w:rsidRDefault="00964305" w:rsidP="00964305">
      <w:pPr>
        <w:pStyle w:val="PL"/>
        <w:rPr>
          <w:color w:val="FF0000"/>
          <w:highlight w:val="yellow"/>
          <w:u w:val="single"/>
        </w:rPr>
      </w:pPr>
      <w:r w:rsidRPr="000D580D">
        <w:rPr>
          <w:color w:val="FF0000"/>
          <w:highlight w:val="yellow"/>
          <w:u w:val="single"/>
        </w:rPr>
        <w:t>CandidateCellInfo2::=                        SEQUENCE {</w:t>
      </w:r>
    </w:p>
    <w:p w14:paraId="0F4A9C25" w14:textId="77777777" w:rsidR="00964305" w:rsidRPr="000D580D" w:rsidRDefault="00964305" w:rsidP="00964305">
      <w:pPr>
        <w:pStyle w:val="PL"/>
        <w:rPr>
          <w:color w:val="FF0000"/>
          <w:highlight w:val="yellow"/>
          <w:u w:val="single"/>
        </w:rPr>
      </w:pPr>
      <w:r w:rsidRPr="000D580D">
        <w:rPr>
          <w:color w:val="FF0000"/>
          <w:highlight w:val="yellow"/>
          <w:u w:val="single"/>
        </w:rPr>
        <w:t xml:space="preserve">    physCellId                              PhysCellId                                     OPTIONAL,</w:t>
      </w:r>
    </w:p>
    <w:p w14:paraId="3C54E72C" w14:textId="77777777" w:rsidR="00964305" w:rsidRPr="000D580D" w:rsidRDefault="00964305" w:rsidP="00964305">
      <w:pPr>
        <w:pStyle w:val="PL"/>
        <w:rPr>
          <w:color w:val="FF0000"/>
          <w:highlight w:val="yellow"/>
          <w:u w:val="single"/>
        </w:rPr>
      </w:pPr>
      <w:r w:rsidRPr="000D580D">
        <w:rPr>
          <w:color w:val="FF0000"/>
          <w:highlight w:val="yellow"/>
          <w:u w:val="single"/>
        </w:rPr>
        <w:tab/>
        <w:t xml:space="preserve">condExecutionCond2-r17           OCTET STRING (CONTAINING CondReconfigExecCond-r17) </w:t>
      </w:r>
      <w:r w:rsidRPr="000D580D">
        <w:rPr>
          <w:color w:val="FF0000"/>
          <w:highlight w:val="yellow"/>
          <w:u w:val="single"/>
        </w:rPr>
        <w:tab/>
        <w:t>OPTIONAL</w:t>
      </w:r>
    </w:p>
    <w:p w14:paraId="20355183" w14:textId="77777777" w:rsidR="00964305" w:rsidRPr="000D580D" w:rsidRDefault="00964305" w:rsidP="00964305">
      <w:pPr>
        <w:pStyle w:val="PL"/>
        <w:rPr>
          <w:color w:val="FF0000"/>
          <w:u w:val="single"/>
        </w:rPr>
      </w:pPr>
      <w:r w:rsidRPr="000D580D">
        <w:rPr>
          <w:color w:val="FF0000"/>
          <w:highlight w:val="yellow"/>
          <w:u w:val="single"/>
        </w:rPr>
        <w:t>}</w:t>
      </w:r>
    </w:p>
    <w:p w14:paraId="3884CFDA" w14:textId="77777777" w:rsidR="00964305" w:rsidRDefault="00964305" w:rsidP="00964305">
      <w:pPr>
        <w:pStyle w:val="PL"/>
      </w:pPr>
    </w:p>
    <w:p w14:paraId="5A26C00D" w14:textId="77777777" w:rsidR="00964305" w:rsidRPr="00DE5341" w:rsidRDefault="00964305" w:rsidP="00964305">
      <w:pPr>
        <w:pStyle w:val="PL"/>
      </w:pPr>
      <w:r w:rsidRPr="00DE5341">
        <w:t>}</w:t>
      </w:r>
    </w:p>
    <w:p w14:paraId="1BA2951B" w14:textId="77777777" w:rsidR="00964305" w:rsidRPr="00DE5341" w:rsidRDefault="00964305" w:rsidP="00964305">
      <w:pPr>
        <w:pStyle w:val="PL"/>
      </w:pPr>
    </w:p>
    <w:p w14:paraId="473EF33E" w14:textId="77777777" w:rsidR="00964305" w:rsidRPr="00F64131" w:rsidRDefault="00964305" w:rsidP="00964305">
      <w:pPr>
        <w:pStyle w:val="PL"/>
        <w:rPr>
          <w:color w:val="FF0000"/>
          <w:u w:val="single"/>
        </w:rPr>
      </w:pPr>
      <w:r w:rsidRPr="00F64131">
        <w:rPr>
          <w:color w:val="FF0000"/>
          <w:highlight w:val="yellow"/>
          <w:u w:val="single"/>
        </w:rPr>
        <w:t xml:space="preserve">CondReconfigExecCond-r17 ::= SEQUENCE (SIZE (1..2)) OF MeasId                      </w:t>
      </w:r>
    </w:p>
    <w:p w14:paraId="55066179" w14:textId="77777777" w:rsidR="00964305" w:rsidRPr="00DE5341" w:rsidRDefault="00964305" w:rsidP="00964305">
      <w:pPr>
        <w:pStyle w:val="PL"/>
      </w:pPr>
    </w:p>
    <w:p w14:paraId="70D63186" w14:textId="104B9B46" w:rsidR="00964305" w:rsidRDefault="00964305" w:rsidP="00964305">
      <w:pPr>
        <w:rPr>
          <w:rFonts w:ascii="Arial" w:hAnsi="Arial" w:cs="Arial"/>
        </w:rPr>
      </w:pPr>
    </w:p>
    <w:p w14:paraId="6A79E501" w14:textId="41B9538C" w:rsidR="00324E5C" w:rsidRDefault="00324E5C" w:rsidP="00964305">
      <w:pPr>
        <w:rPr>
          <w:rFonts w:ascii="Arial" w:hAnsi="Arial" w:cs="Arial"/>
        </w:rPr>
      </w:pPr>
      <w:r>
        <w:rPr>
          <w:rFonts w:ascii="Arial" w:hAnsi="Arial" w:cs="Arial"/>
        </w:rPr>
        <w:t xml:space="preserve">It is proposed to discuss how to provide execution conditions for PSCell candidates from the S-SN to the MN, i.e. </w:t>
      </w:r>
      <w:r w:rsidRPr="00324E5C">
        <w:rPr>
          <w:rFonts w:ascii="Arial" w:hAnsi="Arial" w:cs="Arial"/>
        </w:rPr>
        <w:t xml:space="preserve">whether the </w:t>
      </w:r>
      <w:r>
        <w:rPr>
          <w:rFonts w:ascii="Arial" w:hAnsi="Arial" w:cs="Arial"/>
        </w:rPr>
        <w:t xml:space="preserve">PSCell candidates with associated </w:t>
      </w:r>
      <w:r w:rsidRPr="00324E5C">
        <w:rPr>
          <w:rFonts w:ascii="Arial" w:hAnsi="Arial" w:cs="Arial"/>
        </w:rPr>
        <w:t xml:space="preserve">execution conditions are included in a new list </w:t>
      </w:r>
      <w:r w:rsidR="00357039">
        <w:rPr>
          <w:rFonts w:ascii="Arial" w:hAnsi="Arial" w:cs="Arial"/>
        </w:rPr>
        <w:t xml:space="preserve">in </w:t>
      </w:r>
      <w:r w:rsidR="00357039" w:rsidRPr="00357039">
        <w:rPr>
          <w:rFonts w:ascii="Arial" w:hAnsi="Arial" w:cs="Arial"/>
          <w:i/>
          <w:iCs/>
        </w:rPr>
        <w:t>CG-Config</w:t>
      </w:r>
      <w:r w:rsidR="00357039">
        <w:rPr>
          <w:rFonts w:ascii="Arial" w:hAnsi="Arial" w:cs="Arial"/>
        </w:rPr>
        <w:t xml:space="preserve"> </w:t>
      </w:r>
      <w:r w:rsidRPr="00324E5C">
        <w:rPr>
          <w:rFonts w:ascii="Arial" w:hAnsi="Arial" w:cs="Arial"/>
        </w:rPr>
        <w:t xml:space="preserve">or </w:t>
      </w:r>
      <w:r>
        <w:rPr>
          <w:rFonts w:ascii="Arial" w:hAnsi="Arial" w:cs="Arial"/>
        </w:rPr>
        <w:t xml:space="preserve">if the execution conditions are provided </w:t>
      </w:r>
      <w:r w:rsidRPr="00324E5C">
        <w:rPr>
          <w:rFonts w:ascii="Arial" w:hAnsi="Arial" w:cs="Arial"/>
        </w:rPr>
        <w:t xml:space="preserve">in an extension of the </w:t>
      </w:r>
      <w:r w:rsidRPr="00324E5C">
        <w:rPr>
          <w:rFonts w:ascii="Arial" w:hAnsi="Arial" w:cs="Arial"/>
          <w:i/>
          <w:iCs/>
        </w:rPr>
        <w:t>candidateCellInfoListSN</w:t>
      </w:r>
      <w:r w:rsidRPr="00324E5C">
        <w:rPr>
          <w:rFonts w:ascii="Arial" w:hAnsi="Arial" w:cs="Arial"/>
        </w:rPr>
        <w:t xml:space="preserve"> (within </w:t>
      </w:r>
      <w:r w:rsidRPr="00324E5C">
        <w:rPr>
          <w:rFonts w:ascii="Arial" w:hAnsi="Arial" w:cs="Arial"/>
          <w:i/>
          <w:iCs/>
        </w:rPr>
        <w:t>MeasResultNR</w:t>
      </w:r>
      <w:r w:rsidRPr="00324E5C">
        <w:rPr>
          <w:rFonts w:ascii="Arial" w:hAnsi="Arial" w:cs="Arial"/>
        </w:rPr>
        <w:t>)</w:t>
      </w:r>
      <w:r>
        <w:rPr>
          <w:rFonts w:ascii="Arial" w:hAnsi="Arial" w:cs="Arial"/>
        </w:rPr>
        <w:t>.</w:t>
      </w:r>
    </w:p>
    <w:p w14:paraId="6211DB8E" w14:textId="5A61C656" w:rsidR="00D804B9" w:rsidRDefault="00D804B9" w:rsidP="00D804B9">
      <w:pPr>
        <w:pStyle w:val="BodyText"/>
      </w:pPr>
      <w:r>
        <w:t xml:space="preserve">There is anyway only a need for a single </w:t>
      </w:r>
      <w:r w:rsidRPr="00382023">
        <w:rPr>
          <w:i/>
          <w:iCs/>
        </w:rPr>
        <w:t>CG-Config</w:t>
      </w:r>
      <w:r>
        <w:t xml:space="preserve"> for the signalling of multiple PSCell candidates from the S-SN to the MN at CPAC procedures.</w:t>
      </w:r>
    </w:p>
    <w:p w14:paraId="037607B2" w14:textId="77777777" w:rsidR="00D804B9" w:rsidRDefault="00D804B9" w:rsidP="00964305">
      <w:pPr>
        <w:rPr>
          <w:rFonts w:ascii="Arial" w:hAnsi="Arial" w:cs="Arial"/>
        </w:rPr>
      </w:pPr>
    </w:p>
    <w:p w14:paraId="136ED905" w14:textId="77777777" w:rsidR="00964305" w:rsidRDefault="00964305" w:rsidP="00964305">
      <w:pPr>
        <w:pStyle w:val="Proposal"/>
      </w:pPr>
      <w:bookmarkStart w:id="25" w:name="_Toc78888530"/>
      <w:bookmarkStart w:id="26" w:name="_Toc79070077"/>
      <w:bookmarkStart w:id="27" w:name="_Toc79074934"/>
      <w:r>
        <w:t xml:space="preserve">The inter-node signalling from source SN to MN at CPAC procedures only includes a single </w:t>
      </w:r>
      <w:r w:rsidRPr="003F24E4">
        <w:rPr>
          <w:i/>
          <w:iCs/>
        </w:rPr>
        <w:t>CG-Config</w:t>
      </w:r>
      <w:r>
        <w:t>, even if several PSCell candidates are provided</w:t>
      </w:r>
      <w:r w:rsidRPr="00DD1852">
        <w:t>.</w:t>
      </w:r>
      <w:bookmarkEnd w:id="25"/>
      <w:bookmarkEnd w:id="26"/>
      <w:bookmarkEnd w:id="27"/>
    </w:p>
    <w:p w14:paraId="6436E853" w14:textId="77777777" w:rsidR="00964305" w:rsidRDefault="00964305" w:rsidP="00964305">
      <w:pPr>
        <w:pStyle w:val="Proposal"/>
      </w:pPr>
      <w:bookmarkStart w:id="28" w:name="_Toc71566833"/>
      <w:bookmarkStart w:id="29" w:name="_Toc78888531"/>
      <w:bookmarkStart w:id="30" w:name="_Toc79070078"/>
      <w:bookmarkStart w:id="31" w:name="_Toc79074935"/>
      <w:r>
        <w:lastRenderedPageBreak/>
        <w:t xml:space="preserve">Discuss whether the execution conditions are included in a new list or in an extension of the </w:t>
      </w:r>
      <w:r w:rsidRPr="00B87592">
        <w:t>candidateCellInfoListSN</w:t>
      </w:r>
      <w:r>
        <w:t xml:space="preserve"> (within MeasResultNR).</w:t>
      </w:r>
      <w:bookmarkEnd w:id="28"/>
      <w:bookmarkEnd w:id="29"/>
      <w:bookmarkEnd w:id="30"/>
      <w:bookmarkEnd w:id="31"/>
    </w:p>
    <w:p w14:paraId="1885003D" w14:textId="74E0F05E" w:rsidR="00964305" w:rsidRDefault="00964305" w:rsidP="0091754F">
      <w:pPr>
        <w:pStyle w:val="BodyText"/>
      </w:pPr>
    </w:p>
    <w:p w14:paraId="5D2D3172" w14:textId="26000914" w:rsidR="001622DE" w:rsidRPr="001622DE" w:rsidRDefault="001622DE" w:rsidP="001622DE">
      <w:pPr>
        <w:pStyle w:val="BodyText"/>
        <w:rPr>
          <w:u w:val="single"/>
        </w:rPr>
      </w:pPr>
      <w:r>
        <w:rPr>
          <w:u w:val="single"/>
        </w:rPr>
        <w:t>CPAC i</w:t>
      </w:r>
      <w:r w:rsidRPr="001622DE">
        <w:rPr>
          <w:u w:val="single"/>
        </w:rPr>
        <w:t xml:space="preserve">nter-node signalling from </w:t>
      </w:r>
      <w:r>
        <w:rPr>
          <w:u w:val="single"/>
        </w:rPr>
        <w:t xml:space="preserve">MN to </w:t>
      </w:r>
      <w:r w:rsidRPr="001622DE">
        <w:rPr>
          <w:u w:val="single"/>
        </w:rPr>
        <w:t>candidate T-SN</w:t>
      </w:r>
    </w:p>
    <w:p w14:paraId="0C1E48B7" w14:textId="6A2376FC" w:rsidR="00AE7FB3" w:rsidRDefault="00AE7FB3" w:rsidP="0091754F">
      <w:pPr>
        <w:pStyle w:val="BodyText"/>
      </w:pPr>
      <w:r>
        <w:t xml:space="preserve">The </w:t>
      </w:r>
      <w:r w:rsidR="00D24707">
        <w:t>signalling for CPAC from MN to candidate T-SN is similar to the one from S-SN to MN. From the MN to the candidate T-SN</w:t>
      </w:r>
      <w:r>
        <w:t xml:space="preserve"> the XnAP </w:t>
      </w:r>
      <w:r w:rsidRPr="00AE7FB3">
        <w:rPr>
          <w:i/>
          <w:iCs/>
        </w:rPr>
        <w:t>S-NODE ADDITION REQUEST</w:t>
      </w:r>
      <w:r>
        <w:t xml:space="preserve"> message includes a container with the </w:t>
      </w:r>
      <w:r w:rsidRPr="00AE7FB3">
        <w:rPr>
          <w:i/>
          <w:iCs/>
        </w:rPr>
        <w:t>CG-ConfigInfo</w:t>
      </w:r>
      <w:r>
        <w:t xml:space="preserve"> message. The</w:t>
      </w:r>
      <w:r w:rsidRPr="00AE7FB3">
        <w:rPr>
          <w:i/>
          <w:iCs/>
        </w:rPr>
        <w:t xml:space="preserve"> CG-ConfigInfo</w:t>
      </w:r>
      <w:r>
        <w:t xml:space="preserve"> also includes the </w:t>
      </w:r>
      <w:r w:rsidRPr="00AE7FB3">
        <w:rPr>
          <w:i/>
          <w:iCs/>
        </w:rPr>
        <w:t>candidateCellInfoListSN</w:t>
      </w:r>
      <w:r>
        <w:t xml:space="preserve">, </w:t>
      </w:r>
      <w:r w:rsidR="00D804B9">
        <w:t xml:space="preserve">which in legacy contains the </w:t>
      </w:r>
      <w:r>
        <w:t>target PSCell(s)</w:t>
      </w:r>
      <w:r w:rsidR="00D804B9">
        <w:t xml:space="preserve"> suggested by the source SN</w:t>
      </w:r>
      <w:r>
        <w:t>.</w:t>
      </w:r>
    </w:p>
    <w:p w14:paraId="5D11C1BD" w14:textId="3FDA3BD3" w:rsidR="00AE7FB3" w:rsidRDefault="00357039" w:rsidP="0091754F">
      <w:pPr>
        <w:pStyle w:val="BodyText"/>
      </w:pPr>
      <w:r>
        <w:t xml:space="preserve">Just as </w:t>
      </w:r>
      <w:r w:rsidR="00AE7FB3">
        <w:t xml:space="preserve">for the S-SN to MN signalling </w:t>
      </w:r>
      <w:r>
        <w:t xml:space="preserve">it is thus sufficient with a single </w:t>
      </w:r>
      <w:r w:rsidRPr="00AE7FB3">
        <w:rPr>
          <w:i/>
          <w:iCs/>
        </w:rPr>
        <w:t>CG-ConfigInfo</w:t>
      </w:r>
      <w:r>
        <w:t xml:space="preserve"> in the signalling from </w:t>
      </w:r>
      <w:r w:rsidR="00AE7FB3">
        <w:t xml:space="preserve">the MN to </w:t>
      </w:r>
      <w:r>
        <w:t xml:space="preserve">the </w:t>
      </w:r>
      <w:r w:rsidR="00AE7FB3">
        <w:t>candidate T-SN signalling at CPAC procedures.</w:t>
      </w:r>
      <w:r w:rsidR="00D24707">
        <w:t xml:space="preserve"> As discussed below there is however no need to include the execution conditions from the MN to the candidate T-SN.</w:t>
      </w:r>
    </w:p>
    <w:p w14:paraId="23543DE6" w14:textId="1CF340AC" w:rsidR="00D6712D" w:rsidRDefault="00D6712D" w:rsidP="0091754F">
      <w:pPr>
        <w:pStyle w:val="BodyText"/>
      </w:pPr>
    </w:p>
    <w:p w14:paraId="758E20B3" w14:textId="2EBB2843" w:rsidR="00AE7FB3" w:rsidRPr="00DD1852" w:rsidRDefault="003F24E4" w:rsidP="004D6AB7">
      <w:pPr>
        <w:pStyle w:val="Proposal"/>
      </w:pPr>
      <w:bookmarkStart w:id="32" w:name="_Toc78888532"/>
      <w:bookmarkStart w:id="33" w:name="_Toc79070079"/>
      <w:bookmarkStart w:id="34" w:name="_Toc79074936"/>
      <w:r>
        <w:t xml:space="preserve">The inter-node signalling from MN to </w:t>
      </w:r>
      <w:r w:rsidR="004C0972">
        <w:t xml:space="preserve">candidate target SN </w:t>
      </w:r>
      <w:r>
        <w:t xml:space="preserve">at CPAC procedures only includes a single </w:t>
      </w:r>
      <w:r w:rsidRPr="003F24E4">
        <w:rPr>
          <w:i/>
          <w:iCs/>
        </w:rPr>
        <w:t>CG-Config</w:t>
      </w:r>
      <w:r w:rsidR="003B7F70">
        <w:rPr>
          <w:i/>
          <w:iCs/>
        </w:rPr>
        <w:t>Info</w:t>
      </w:r>
      <w:r>
        <w:t>, even if several PSCell candidates are provided</w:t>
      </w:r>
      <w:r w:rsidR="00AE7FB3">
        <w:t>.</w:t>
      </w:r>
      <w:bookmarkEnd w:id="32"/>
      <w:bookmarkEnd w:id="33"/>
      <w:bookmarkEnd w:id="34"/>
    </w:p>
    <w:p w14:paraId="769E2A67" w14:textId="2CCDA436" w:rsidR="00D6712D" w:rsidRDefault="00D6712D" w:rsidP="0091754F">
      <w:pPr>
        <w:pStyle w:val="BodyText"/>
      </w:pPr>
    </w:p>
    <w:p w14:paraId="5921CE97" w14:textId="32F28F1C" w:rsidR="0091754F" w:rsidRDefault="0091754F" w:rsidP="0091754F">
      <w:pPr>
        <w:pStyle w:val="BodyText"/>
      </w:pPr>
      <w:r w:rsidRPr="0091754F">
        <w:t xml:space="preserve">The LS </w:t>
      </w:r>
      <w:r>
        <w:t xml:space="preserve">in </w:t>
      </w:r>
      <w:r>
        <w:fldChar w:fldCharType="begin"/>
      </w:r>
      <w:r>
        <w:instrText xml:space="preserve"> REF _Ref71222056 \r \h </w:instrText>
      </w:r>
      <w:r>
        <w:fldChar w:fldCharType="separate"/>
      </w:r>
      <w:r>
        <w:t>[2]</w:t>
      </w:r>
      <w:r>
        <w:fldChar w:fldCharType="end"/>
      </w:r>
      <w:r>
        <w:t xml:space="preserve"> also included a question whether the MN should transmit the execution conditions to the candidate (target) SN:</w:t>
      </w:r>
    </w:p>
    <w:p w14:paraId="05249EA3" w14:textId="77777777" w:rsidR="0091754F" w:rsidRPr="0091754F" w:rsidRDefault="0091754F" w:rsidP="0091754F">
      <w:pPr>
        <w:pStyle w:val="BodyText"/>
        <w:numPr>
          <w:ilvl w:val="0"/>
          <w:numId w:val="43"/>
        </w:numPr>
        <w:overflowPunct/>
        <w:autoSpaceDE/>
        <w:autoSpaceDN/>
        <w:adjustRightInd/>
        <w:spacing w:after="180"/>
        <w:textAlignment w:val="auto"/>
        <w:rPr>
          <w:i/>
          <w:iCs/>
        </w:rPr>
      </w:pPr>
      <w:r w:rsidRPr="0091754F">
        <w:rPr>
          <w:i/>
          <w:iCs/>
        </w:rPr>
        <w:t>About the SN initiated inter-SN CPC, RAN3 would like to ask RAN2 to feedback on the following two alternatives:</w:t>
      </w:r>
    </w:p>
    <w:p w14:paraId="68E67B73" w14:textId="77777777" w:rsidR="0091754F" w:rsidRPr="0091754F" w:rsidRDefault="0091754F" w:rsidP="0091754F">
      <w:pPr>
        <w:pStyle w:val="BodyText"/>
        <w:numPr>
          <w:ilvl w:val="1"/>
          <w:numId w:val="43"/>
        </w:numPr>
        <w:overflowPunct/>
        <w:autoSpaceDE/>
        <w:autoSpaceDN/>
        <w:adjustRightInd/>
        <w:spacing w:after="180"/>
        <w:textAlignment w:val="auto"/>
        <w:rPr>
          <w:i/>
          <w:iCs/>
        </w:rPr>
      </w:pPr>
      <w:r w:rsidRPr="0091754F">
        <w:rPr>
          <w:i/>
          <w:iCs/>
        </w:rPr>
        <w:t xml:space="preserve">Alternative 1: MN performs the association between the execution condition received from the source SN and the RRC configuration of the candidate PSCell received from the candidate SN. </w:t>
      </w:r>
    </w:p>
    <w:p w14:paraId="6D1AD95E" w14:textId="77777777" w:rsidR="0091754F" w:rsidRPr="0091754F" w:rsidRDefault="0091754F" w:rsidP="0091754F">
      <w:pPr>
        <w:pStyle w:val="BodyText"/>
        <w:numPr>
          <w:ilvl w:val="1"/>
          <w:numId w:val="43"/>
        </w:numPr>
        <w:overflowPunct/>
        <w:autoSpaceDE/>
        <w:autoSpaceDN/>
        <w:adjustRightInd/>
        <w:spacing w:after="180"/>
        <w:textAlignment w:val="auto"/>
        <w:rPr>
          <w:i/>
          <w:iCs/>
        </w:rPr>
      </w:pPr>
      <w:r w:rsidRPr="0091754F">
        <w:rPr>
          <w:i/>
          <w:iCs/>
        </w:rPr>
        <w:t>Alternative 2: MN forwards the execution condition received from the source SN to the candidate SN. The candidate SN sends the execution condition and the RRC configuration of the candidate PSCell to the MN.</w:t>
      </w:r>
    </w:p>
    <w:p w14:paraId="1E68F9C5" w14:textId="2D5A83D9" w:rsidR="0091754F" w:rsidRDefault="00582CC3" w:rsidP="0091754F">
      <w:pPr>
        <w:pStyle w:val="BodyText"/>
      </w:pPr>
      <w:r>
        <w:t xml:space="preserve">It has already been agreed in RAN2 that the MN is not required to indicate </w:t>
      </w:r>
      <w:r w:rsidRPr="00582CC3">
        <w:t>the execution condition(s) to other involved entities (e.g. target SN, source SN)</w:t>
      </w:r>
      <w:r>
        <w:t xml:space="preserve"> in MN initiated inter-SN CPC and CPA</w:t>
      </w:r>
      <w:r w:rsidR="00BB79EC">
        <w:t>.</w:t>
      </w:r>
      <w:r>
        <w:t xml:space="preserve"> </w:t>
      </w:r>
      <w:r w:rsidR="00BB79EC">
        <w:t>T</w:t>
      </w:r>
      <w:r>
        <w:t xml:space="preserve">he same messages are used between the MN and the target SN in </w:t>
      </w:r>
      <w:r w:rsidR="00985243">
        <w:t xml:space="preserve">the SN initiated inter-SN CPC procedure as in the other </w:t>
      </w:r>
      <w:r>
        <w:t>CPAC procedures. It has also been agreed that t</w:t>
      </w:r>
      <w:r w:rsidRPr="00582CC3">
        <w:t>he message carrying ‎</w:t>
      </w:r>
      <w:r w:rsidRPr="00582CC3">
        <w:rPr>
          <w:i/>
          <w:iCs/>
        </w:rPr>
        <w:t>conditionalReconfiguration</w:t>
      </w:r>
      <w:r w:rsidRPr="00582CC3">
        <w:t xml:space="preserve"> for CPA/CPC is in MN format</w:t>
      </w:r>
      <w:r>
        <w:t xml:space="preserve"> for all </w:t>
      </w:r>
      <w:r w:rsidR="00985243">
        <w:t xml:space="preserve">the Rel-17 CPAC </w:t>
      </w:r>
      <w:r>
        <w:t>cases</w:t>
      </w:r>
      <w:r w:rsidRPr="00582CC3">
        <w:t>.</w:t>
      </w:r>
      <w:r>
        <w:t xml:space="preserve"> </w:t>
      </w:r>
      <w:r w:rsidR="00BB79EC">
        <w:t xml:space="preserve">It is thus the MN that performs the association between the execution conditions (that have been received from the source </w:t>
      </w:r>
      <w:r w:rsidR="00937AF9">
        <w:t>SN</w:t>
      </w:r>
      <w:r w:rsidR="00BB79EC">
        <w:t xml:space="preserve">) </w:t>
      </w:r>
      <w:r w:rsidR="00937AF9">
        <w:t>and the RRC configuration for the corresponding candidate PSCell.</w:t>
      </w:r>
      <w:r w:rsidR="00985243">
        <w:t xml:space="preserve">The MN </w:t>
      </w:r>
      <w:r w:rsidR="00937AF9">
        <w:t xml:space="preserve">should </w:t>
      </w:r>
      <w:r w:rsidR="0078792A">
        <w:t>thus</w:t>
      </w:r>
      <w:r w:rsidR="001D1818">
        <w:t>, also in the SN initiated inter-SN CPC case,</w:t>
      </w:r>
      <w:r w:rsidR="0078792A">
        <w:t xml:space="preserve"> </w:t>
      </w:r>
      <w:r w:rsidR="00604855">
        <w:t xml:space="preserve">not </w:t>
      </w:r>
      <w:r w:rsidR="00937AF9">
        <w:t xml:space="preserve">be required to </w:t>
      </w:r>
      <w:r w:rsidR="00985243">
        <w:t xml:space="preserve"> </w:t>
      </w:r>
      <w:r w:rsidR="001D1818">
        <w:t xml:space="preserve">send </w:t>
      </w:r>
      <w:r w:rsidR="00985243">
        <w:t xml:space="preserve">the execution conditions to the candidate </w:t>
      </w:r>
      <w:r w:rsidR="001D1818">
        <w:t xml:space="preserve">target </w:t>
      </w:r>
      <w:r w:rsidR="00985243">
        <w:t>SN.</w:t>
      </w:r>
      <w:r w:rsidR="00937AF9">
        <w:t xml:space="preserve"> </w:t>
      </w:r>
      <w:r w:rsidR="000D2CEB">
        <w:t xml:space="preserve">Depending on the signalling solution for execution conditions from the S-SN to the MN, as discussed above, the MN </w:t>
      </w:r>
      <w:r w:rsidR="00357039">
        <w:t>might</w:t>
      </w:r>
      <w:r w:rsidR="000D2CEB">
        <w:t xml:space="preserve"> be able to </w:t>
      </w:r>
      <w:r w:rsidR="00357039">
        <w:t>send</w:t>
      </w:r>
      <w:r w:rsidR="000D2CEB">
        <w:t xml:space="preserve"> </w:t>
      </w:r>
      <w:r w:rsidR="00D804B9">
        <w:t xml:space="preserve">the execution conditions </w:t>
      </w:r>
      <w:r w:rsidR="001D1818">
        <w:t>to the target SN. The execution conditions should however not be sent from the target SN to the MN.</w:t>
      </w:r>
    </w:p>
    <w:p w14:paraId="043981FC" w14:textId="0480F21E" w:rsidR="00985243" w:rsidRDefault="00985243" w:rsidP="00985243">
      <w:pPr>
        <w:pStyle w:val="Proposal"/>
      </w:pPr>
      <w:bookmarkStart w:id="35" w:name="_Toc71280571"/>
      <w:bookmarkStart w:id="36" w:name="_Toc71568745"/>
      <w:bookmarkStart w:id="37" w:name="_Toc78888533"/>
      <w:bookmarkStart w:id="38" w:name="_Toc79070080"/>
      <w:bookmarkStart w:id="39" w:name="_Toc79074937"/>
      <w:r>
        <w:t xml:space="preserve">RAN2 to </w:t>
      </w:r>
      <w:r w:rsidR="00BB79EC">
        <w:t>inform RAN3</w:t>
      </w:r>
      <w:r>
        <w:t xml:space="preserve"> that the MN is not required to forward the execution condition(s) to the target SN </w:t>
      </w:r>
      <w:r w:rsidR="00BB79EC">
        <w:t>(</w:t>
      </w:r>
      <w:r>
        <w:t>also in the SN initiated inter-SN CPC procedure</w:t>
      </w:r>
      <w:r w:rsidR="00BB79EC">
        <w:t xml:space="preserve">) and that </w:t>
      </w:r>
      <w:r w:rsidR="00BB79EC" w:rsidRPr="00BB79EC">
        <w:t xml:space="preserve">the MN </w:t>
      </w:r>
      <w:r w:rsidR="00BB79EC">
        <w:t xml:space="preserve">performs the </w:t>
      </w:r>
      <w:r w:rsidR="00BB79EC" w:rsidRPr="00BB79EC">
        <w:t>associat</w:t>
      </w:r>
      <w:r w:rsidR="00BB79EC">
        <w:t>ion</w:t>
      </w:r>
      <w:r w:rsidR="00BB79EC" w:rsidRPr="00BB79EC">
        <w:t xml:space="preserve"> </w:t>
      </w:r>
      <w:r w:rsidR="00BB79EC">
        <w:t xml:space="preserve">between </w:t>
      </w:r>
      <w:r w:rsidR="00BB79EC" w:rsidRPr="00BB79EC">
        <w:t xml:space="preserve">the execution conditions </w:t>
      </w:r>
      <w:r w:rsidR="00BB79EC">
        <w:t xml:space="preserve">(from the source SN) and </w:t>
      </w:r>
      <w:r w:rsidR="00BB79EC" w:rsidRPr="00BB79EC">
        <w:t>the RRC configuration of the candidate PSCell(s)</w:t>
      </w:r>
      <w:r>
        <w:t>.</w:t>
      </w:r>
      <w:bookmarkEnd w:id="35"/>
      <w:bookmarkEnd w:id="36"/>
      <w:bookmarkEnd w:id="37"/>
      <w:bookmarkEnd w:id="38"/>
      <w:bookmarkEnd w:id="39"/>
    </w:p>
    <w:p w14:paraId="2F72BE83" w14:textId="6A6913D6" w:rsidR="00D6712D" w:rsidRDefault="00D6712D" w:rsidP="00D6712D">
      <w:pPr>
        <w:pStyle w:val="BodyText"/>
      </w:pPr>
      <w:bookmarkStart w:id="40" w:name="_Toc71568746"/>
    </w:p>
    <w:p w14:paraId="44DA5879" w14:textId="6814D541" w:rsidR="001622DE" w:rsidRPr="001622DE" w:rsidRDefault="001622DE" w:rsidP="001622DE">
      <w:pPr>
        <w:pStyle w:val="BodyText"/>
        <w:rPr>
          <w:u w:val="single"/>
        </w:rPr>
      </w:pPr>
      <w:r>
        <w:rPr>
          <w:u w:val="single"/>
        </w:rPr>
        <w:t>Response LS to RAN3</w:t>
      </w:r>
    </w:p>
    <w:p w14:paraId="3D24AD49" w14:textId="1502866A" w:rsidR="00324E5C" w:rsidRDefault="00BB1B77" w:rsidP="00324E5C">
      <w:pPr>
        <w:pStyle w:val="BodyText"/>
      </w:pPr>
      <w:r w:rsidRPr="00BB1B77">
        <w:t xml:space="preserve">An LS should be sent to RAN3 to provide the RAN2 feedback on the questions that were raised in </w:t>
      </w:r>
      <w:r w:rsidR="00324E5C">
        <w:fldChar w:fldCharType="begin"/>
      </w:r>
      <w:r w:rsidR="00324E5C">
        <w:instrText xml:space="preserve"> REF _Ref71222056 \r \h </w:instrText>
      </w:r>
      <w:r w:rsidR="00324E5C">
        <w:fldChar w:fldCharType="separate"/>
      </w:r>
      <w:r w:rsidR="00324E5C">
        <w:t>[2]</w:t>
      </w:r>
      <w:r w:rsidR="00324E5C">
        <w:fldChar w:fldCharType="end"/>
      </w:r>
      <w:r w:rsidRPr="00BB1B77">
        <w:t>.</w:t>
      </w:r>
    </w:p>
    <w:p w14:paraId="63F67708" w14:textId="6D5DA8E1" w:rsidR="00EC07D0" w:rsidRDefault="00EC07D0" w:rsidP="00985243">
      <w:pPr>
        <w:pStyle w:val="Proposal"/>
      </w:pPr>
      <w:bookmarkStart w:id="41" w:name="_Toc78888534"/>
      <w:bookmarkStart w:id="42" w:name="_Toc79070081"/>
      <w:bookmarkStart w:id="43" w:name="_Toc79074938"/>
      <w:r>
        <w:t xml:space="preserve">A </w:t>
      </w:r>
      <w:r w:rsidR="00BB1B77">
        <w:t xml:space="preserve">response </w:t>
      </w:r>
      <w:r>
        <w:t xml:space="preserve">LS should be sent to RAN3 to inform about the RAN2 decisions on inter-node </w:t>
      </w:r>
      <w:r w:rsidRPr="00EC07D0">
        <w:t>RRC container design</w:t>
      </w:r>
      <w:r>
        <w:t xml:space="preserve"> </w:t>
      </w:r>
      <w:r w:rsidR="00BB1B77">
        <w:t xml:space="preserve">for CPAC </w:t>
      </w:r>
      <w:r>
        <w:t>and handling of execution conditions at SN initiated inter-SN CPC procedure. A draft LS is provided in the Annex.</w:t>
      </w:r>
      <w:bookmarkEnd w:id="40"/>
      <w:bookmarkEnd w:id="41"/>
      <w:bookmarkEnd w:id="42"/>
      <w:bookmarkEnd w:id="43"/>
    </w:p>
    <w:p w14:paraId="3B59C726" w14:textId="77777777" w:rsidR="001612FE" w:rsidRPr="0091754F" w:rsidRDefault="001612FE" w:rsidP="0091754F">
      <w:pPr>
        <w:pStyle w:val="BodyText"/>
      </w:pPr>
    </w:p>
    <w:p w14:paraId="23BD68D6" w14:textId="77777777" w:rsidR="00C01F33" w:rsidRPr="00CE0424" w:rsidRDefault="00C01F33" w:rsidP="00CE0424">
      <w:pPr>
        <w:pStyle w:val="Heading1"/>
      </w:pPr>
      <w:r w:rsidRPr="00CE0424">
        <w:lastRenderedPageBreak/>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76C286" w14:textId="14D88D73" w:rsidR="00B458E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4929" w:history="1">
        <w:r w:rsidR="00B458E7" w:rsidRPr="006D0192">
          <w:rPr>
            <w:rStyle w:val="Hyperlink"/>
            <w:noProof/>
            <w:lang w:val="en-US"/>
          </w:rPr>
          <w:t>Proposal 1</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lang w:val="en-US"/>
          </w:rPr>
          <w:t>If solution 1 is agreed, send an LS to RAN3 and ask them to discuss the scenarios where not all candidate target cells are accepted by T-SN in option 1.</w:t>
        </w:r>
      </w:hyperlink>
    </w:p>
    <w:p w14:paraId="2F118DD6" w14:textId="585C2E1A"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0" w:history="1">
        <w:r w:rsidR="00B458E7" w:rsidRPr="006D0192">
          <w:rPr>
            <w:rStyle w:val="Hyperlink"/>
            <w:noProof/>
          </w:rPr>
          <w:t>Proposal 2</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 xml:space="preserve">If solution 1 is agreed, the specification is updated so that the UE does not have to perform measurements for </w:t>
        </w:r>
        <w:r w:rsidR="00B458E7" w:rsidRPr="006D0192">
          <w:rPr>
            <w:rStyle w:val="Hyperlink"/>
            <w:i/>
            <w:noProof/>
          </w:rPr>
          <w:t>measId</w:t>
        </w:r>
        <w:r w:rsidR="00B458E7" w:rsidRPr="006D0192">
          <w:rPr>
            <w:rStyle w:val="Hyperlink"/>
            <w:noProof/>
          </w:rPr>
          <w:t xml:space="preserve">(s) in </w:t>
        </w:r>
        <w:r w:rsidR="00B458E7" w:rsidRPr="006D0192">
          <w:rPr>
            <w:rStyle w:val="Hyperlink"/>
            <w:i/>
            <w:noProof/>
          </w:rPr>
          <w:t>MeasConfig</w:t>
        </w:r>
        <w:r w:rsidR="00B458E7" w:rsidRPr="006D0192">
          <w:rPr>
            <w:rStyle w:val="Hyperlink"/>
            <w:noProof/>
          </w:rPr>
          <w:t xml:space="preserve"> that are not indicated in the </w:t>
        </w:r>
        <w:r w:rsidR="00B458E7" w:rsidRPr="006D0192">
          <w:rPr>
            <w:rStyle w:val="Hyperlink"/>
            <w:i/>
            <w:noProof/>
          </w:rPr>
          <w:t>condExecutionCond</w:t>
        </w:r>
        <w:r w:rsidR="00B458E7" w:rsidRPr="006D0192">
          <w:rPr>
            <w:rStyle w:val="Hyperlink"/>
            <w:noProof/>
          </w:rPr>
          <w:t xml:space="preserve"> associated to </w:t>
        </w:r>
        <w:r w:rsidR="00B458E7" w:rsidRPr="006D0192">
          <w:rPr>
            <w:rStyle w:val="Hyperlink"/>
            <w:i/>
            <w:noProof/>
          </w:rPr>
          <w:t>condReconfigId</w:t>
        </w:r>
        <w:r w:rsidR="00B458E7" w:rsidRPr="006D0192">
          <w:rPr>
            <w:rStyle w:val="Hyperlink"/>
            <w:noProof/>
          </w:rPr>
          <w:t>.</w:t>
        </w:r>
      </w:hyperlink>
    </w:p>
    <w:p w14:paraId="4F7B0795" w14:textId="2EF10B44"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1" w:history="1">
        <w:r w:rsidR="00B458E7" w:rsidRPr="006D0192">
          <w:rPr>
            <w:rStyle w:val="Hyperlink"/>
            <w:noProof/>
          </w:rPr>
          <w:t>Proposal 3</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The S-SN only sends the execution conditions to the MN after it has received information about which target cells that were accepted by T-SN.</w:t>
        </w:r>
      </w:hyperlink>
    </w:p>
    <w:p w14:paraId="3DDECBDA" w14:textId="64068389"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2" w:history="1">
        <w:r w:rsidR="00B458E7" w:rsidRPr="006D0192">
          <w:rPr>
            <w:rStyle w:val="Hyperlink"/>
            <w:noProof/>
          </w:rPr>
          <w:t>Proposal 4</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Multiple PSCell candidates (and thus multiple CG-Config) should be included in a single RRC container in the S-NODE ADDITION REQUEST ACKNOWLEDGE message from target SN to MN at CPAC procedures.</w:t>
        </w:r>
      </w:hyperlink>
    </w:p>
    <w:p w14:paraId="273F332D" w14:textId="033E5F27"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3" w:history="1">
        <w:r w:rsidR="00B458E7" w:rsidRPr="006D0192">
          <w:rPr>
            <w:rStyle w:val="Hyperlink"/>
            <w:noProof/>
          </w:rPr>
          <w:t>Proposal 5</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 xml:space="preserve">The existing </w:t>
        </w:r>
        <w:r w:rsidR="00B458E7" w:rsidRPr="006D0192">
          <w:rPr>
            <w:rStyle w:val="Hyperlink"/>
            <w:i/>
            <w:iCs/>
            <w:noProof/>
          </w:rPr>
          <w:t>CG-Config</w:t>
        </w:r>
        <w:r w:rsidR="00B458E7" w:rsidRPr="006D0192">
          <w:rPr>
            <w:rStyle w:val="Hyperlink"/>
            <w:noProof/>
          </w:rPr>
          <w:t xml:space="preserve"> message is extended to include a list of the additional CG-Config(s) in order for the T-SN to provide the list of CG-Config (one per candidate PSCell) to the MN at CPAC procedures.</w:t>
        </w:r>
      </w:hyperlink>
    </w:p>
    <w:p w14:paraId="3E9B1C0A" w14:textId="2B409A60"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4" w:history="1">
        <w:r w:rsidR="00B458E7" w:rsidRPr="006D0192">
          <w:rPr>
            <w:rStyle w:val="Hyperlink"/>
            <w:noProof/>
          </w:rPr>
          <w:t>Proposal 6</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 xml:space="preserve">The inter-node signalling from source SN to MN at CPAC procedures only includes a single </w:t>
        </w:r>
        <w:r w:rsidR="00B458E7" w:rsidRPr="006D0192">
          <w:rPr>
            <w:rStyle w:val="Hyperlink"/>
            <w:i/>
            <w:iCs/>
            <w:noProof/>
          </w:rPr>
          <w:t>CG-Config</w:t>
        </w:r>
        <w:r w:rsidR="00B458E7" w:rsidRPr="006D0192">
          <w:rPr>
            <w:rStyle w:val="Hyperlink"/>
            <w:noProof/>
          </w:rPr>
          <w:t>, even if several PSCell candidates are provided.</w:t>
        </w:r>
      </w:hyperlink>
    </w:p>
    <w:p w14:paraId="5F8F8B8A" w14:textId="09EA1481"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5" w:history="1">
        <w:r w:rsidR="00B458E7" w:rsidRPr="006D0192">
          <w:rPr>
            <w:rStyle w:val="Hyperlink"/>
            <w:noProof/>
          </w:rPr>
          <w:t>Proposal 7</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Discuss whether the execution conditions are included in a new list or in an extension of the candidateCellInfoListSN (within MeasResultNR).</w:t>
        </w:r>
      </w:hyperlink>
    </w:p>
    <w:p w14:paraId="20E91A28" w14:textId="3CC2540B"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6" w:history="1">
        <w:r w:rsidR="00B458E7" w:rsidRPr="006D0192">
          <w:rPr>
            <w:rStyle w:val="Hyperlink"/>
            <w:noProof/>
          </w:rPr>
          <w:t>Proposal 8</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 xml:space="preserve">The inter-node signalling from MN to candidate target SN at CPAC procedures only includes a single </w:t>
        </w:r>
        <w:r w:rsidR="00B458E7" w:rsidRPr="006D0192">
          <w:rPr>
            <w:rStyle w:val="Hyperlink"/>
            <w:i/>
            <w:iCs/>
            <w:noProof/>
          </w:rPr>
          <w:t>CG-ConfigInfo</w:t>
        </w:r>
        <w:r w:rsidR="00B458E7" w:rsidRPr="006D0192">
          <w:rPr>
            <w:rStyle w:val="Hyperlink"/>
            <w:noProof/>
          </w:rPr>
          <w:t>, even if several PSCell candidates are provided.</w:t>
        </w:r>
      </w:hyperlink>
    </w:p>
    <w:p w14:paraId="299D2F06" w14:textId="70A3663D"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7" w:history="1">
        <w:r w:rsidR="00B458E7" w:rsidRPr="006D0192">
          <w:rPr>
            <w:rStyle w:val="Hyperlink"/>
            <w:noProof/>
          </w:rPr>
          <w:t>Proposal 9</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RAN2 to inform RAN3 that the MN is not required to forward the execution condition(s) to the target SN (also in the SN initiated inter-SN CPC procedure) and that the MN performs the association between the execution conditions (from the source SN) and the RRC configuration of the candidate PSCell(s).</w:t>
        </w:r>
      </w:hyperlink>
    </w:p>
    <w:p w14:paraId="0E21BF64" w14:textId="63AA5E7C" w:rsidR="00B458E7" w:rsidRDefault="007E68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938" w:history="1">
        <w:r w:rsidR="00B458E7" w:rsidRPr="006D0192">
          <w:rPr>
            <w:rStyle w:val="Hyperlink"/>
            <w:noProof/>
          </w:rPr>
          <w:t>Proposal 10</w:t>
        </w:r>
        <w:r w:rsidR="00B458E7">
          <w:rPr>
            <w:rFonts w:asciiTheme="minorHAnsi" w:eastAsiaTheme="minorEastAsia" w:hAnsiTheme="minorHAnsi" w:cstheme="minorBidi"/>
            <w:b w:val="0"/>
            <w:noProof/>
            <w:sz w:val="22"/>
            <w:szCs w:val="22"/>
            <w:lang w:val="sv-SE" w:eastAsia="sv-SE"/>
          </w:rPr>
          <w:tab/>
        </w:r>
        <w:r w:rsidR="00B458E7" w:rsidRPr="006D0192">
          <w:rPr>
            <w:rStyle w:val="Hyperlink"/>
            <w:noProof/>
          </w:rPr>
          <w:t>A response LS should be sent to RAN3 to inform about the RAN2 decisions on inter-node RRC container design for CPAC and handling of execution conditions at SN initiated inter-SN CPC procedure. A draft LS is provided in the Annex.</w:t>
        </w:r>
      </w:hyperlink>
    </w:p>
    <w:p w14:paraId="555F807E" w14:textId="2CBD81DC"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44" w:name="_In-sequence_SDU_delivery"/>
      <w:bookmarkEnd w:id="44"/>
      <w:r w:rsidRPr="00CE0424">
        <w:t>References</w:t>
      </w:r>
    </w:p>
    <w:p w14:paraId="36671682" w14:textId="3FD1BD34" w:rsidR="005F3025" w:rsidRPr="00CE0424" w:rsidRDefault="00A75EC6" w:rsidP="00A75EC6">
      <w:pPr>
        <w:pStyle w:val="Reference"/>
      </w:pPr>
      <w:bookmarkStart w:id="45" w:name="_Ref53453896"/>
      <w:bookmarkStart w:id="46" w:name="_Ref174151459"/>
      <w:bookmarkStart w:id="47" w:name="_Ref189809556"/>
      <w:r w:rsidRPr="00A75EC6">
        <w:t>R2-2009360</w:t>
      </w:r>
      <w:r w:rsidR="00F756B5">
        <w:t>, Email di</w:t>
      </w:r>
      <w:r w:rsidR="008A7C6F">
        <w:t>scussion summary [RAN2#111e][920</w:t>
      </w:r>
      <w:r w:rsidR="00F756B5">
        <w:t xml:space="preserve">], </w:t>
      </w:r>
      <w:bookmarkEnd w:id="45"/>
      <w:r w:rsidR="008A7C6F">
        <w:t>CATT</w:t>
      </w:r>
    </w:p>
    <w:p w14:paraId="2BD7479A" w14:textId="449CE762" w:rsidR="005F3025" w:rsidRPr="00CE0424" w:rsidRDefault="00261671" w:rsidP="00311702">
      <w:pPr>
        <w:pStyle w:val="Reference"/>
      </w:pPr>
      <w:bookmarkStart w:id="48" w:name="_Ref71222056"/>
      <w:r w:rsidRPr="00261671">
        <w:t>R3-211338</w:t>
      </w:r>
      <w:r>
        <w:t xml:space="preserve"> (</w:t>
      </w:r>
      <w:r w:rsidRPr="00261671">
        <w:t>R2-2102642</w:t>
      </w:r>
      <w:r>
        <w:t xml:space="preserve">), </w:t>
      </w:r>
      <w:r w:rsidRPr="00261671">
        <w:t>Reply LS on Conditional PSCell Addition/Change agreements</w:t>
      </w:r>
      <w:r>
        <w:t xml:space="preserve">, LS from RAN3 to RAN2, </w:t>
      </w:r>
      <w:r w:rsidRPr="00261671">
        <w:t>RAN3 #111-e</w:t>
      </w:r>
      <w:r>
        <w:t xml:space="preserve">, </w:t>
      </w:r>
      <w:r w:rsidRPr="00261671">
        <w:t>January 25th – February 4th 2021</w:t>
      </w:r>
      <w:bookmarkEnd w:id="48"/>
    </w:p>
    <w:p w14:paraId="5265806E" w14:textId="1E044FFF" w:rsidR="004B5E31" w:rsidRPr="00CE0424" w:rsidRDefault="004B5E31" w:rsidP="00311702">
      <w:pPr>
        <w:pStyle w:val="Reference"/>
      </w:pPr>
      <w:bookmarkStart w:id="49" w:name="_Ref71300510"/>
      <w:bookmarkEnd w:id="46"/>
      <w:bookmarkEnd w:id="47"/>
      <w:r>
        <w:t xml:space="preserve">R2-2103109, </w:t>
      </w:r>
      <w:r w:rsidRPr="004B5E31">
        <w:t>Summary of [Post113-e][234][eDCCA] CPAC procedures (CATT)</w:t>
      </w:r>
      <w:bookmarkEnd w:id="49"/>
    </w:p>
    <w:p w14:paraId="430D9820" w14:textId="7B3E8B6D" w:rsidR="007843B0" w:rsidRDefault="007843B0" w:rsidP="00CE0424">
      <w:pPr>
        <w:pStyle w:val="BodyText"/>
      </w:pPr>
    </w:p>
    <w:p w14:paraId="24A43335" w14:textId="1DD97CD5" w:rsidR="007843B0" w:rsidRDefault="007843B0" w:rsidP="007843B0">
      <w:pPr>
        <w:pStyle w:val="Heading1"/>
      </w:pPr>
      <w:r>
        <w:t>Annex: Draft LS to RAN3</w:t>
      </w:r>
    </w:p>
    <w:p w14:paraId="6C4B5A81" w14:textId="4182673B" w:rsidR="007843B0" w:rsidRDefault="007843B0" w:rsidP="007843B0">
      <w:pPr>
        <w:tabs>
          <w:tab w:val="center" w:pos="4536"/>
          <w:tab w:val="right" w:pos="8280"/>
          <w:tab w:val="right" w:pos="9639"/>
        </w:tabs>
        <w:ind w:right="2"/>
        <w:rPr>
          <w:rFonts w:ascii="Arial" w:hAnsi="Arial" w:cs="Arial"/>
          <w:b/>
          <w:bCs/>
          <w:sz w:val="28"/>
          <w:lang w:val="en-US" w:eastAsia="zh-CN"/>
        </w:rPr>
      </w:pPr>
      <w:bookmarkStart w:id="50" w:name="Title"/>
      <w:bookmarkStart w:id="51" w:name="DocumentFor"/>
      <w:bookmarkStart w:id="52" w:name="_Hlk39778260"/>
      <w:bookmarkEnd w:id="50"/>
      <w:bookmarkEnd w:id="51"/>
      <w:r>
        <w:rPr>
          <w:rFonts w:ascii="Arial" w:hAnsi="Arial" w:cs="Arial"/>
          <w:b/>
          <w:bCs/>
          <w:sz w:val="28"/>
        </w:rPr>
        <w:t>3GPP TSG RAN WG2 #11</w:t>
      </w:r>
      <w:r w:rsidR="00CE3D4A">
        <w:rPr>
          <w:rFonts w:ascii="Arial" w:hAnsi="Arial" w:cs="Arial"/>
          <w:b/>
          <w:bCs/>
          <w:sz w:val="28"/>
        </w:rPr>
        <w:t>5</w:t>
      </w:r>
      <w:r>
        <w:rPr>
          <w:rFonts w:ascii="Arial" w:hAnsi="Arial" w:cs="Arial"/>
          <w:b/>
          <w:bCs/>
          <w:sz w:val="28"/>
        </w:rPr>
        <w:t>-e</w:t>
      </w:r>
      <w:r>
        <w:rPr>
          <w:rFonts w:ascii="Arial" w:hAnsi="Arial" w:cs="Arial"/>
          <w:b/>
          <w:bCs/>
          <w:sz w:val="28"/>
        </w:rPr>
        <w:tab/>
      </w:r>
      <w:r>
        <w:rPr>
          <w:rFonts w:ascii="Arial" w:hAnsi="Arial" w:cs="Arial"/>
          <w:b/>
          <w:bCs/>
          <w:sz w:val="28"/>
        </w:rPr>
        <w:tab/>
      </w:r>
      <w:r w:rsidRPr="00274213">
        <w:rPr>
          <w:rFonts w:ascii="Arial" w:hAnsi="Arial" w:cs="Arial"/>
          <w:b/>
          <w:bCs/>
          <w:sz w:val="28"/>
        </w:rPr>
        <w:t>R2-</w:t>
      </w:r>
      <w:r>
        <w:rPr>
          <w:rFonts w:ascii="Arial" w:hAnsi="Arial" w:cs="Arial"/>
          <w:b/>
          <w:bCs/>
          <w:sz w:val="28"/>
        </w:rPr>
        <w:t>21xxxxx</w:t>
      </w:r>
    </w:p>
    <w:p w14:paraId="21DBEECA" w14:textId="35DDDB6F" w:rsidR="007843B0" w:rsidRDefault="00220210" w:rsidP="007843B0">
      <w:pPr>
        <w:tabs>
          <w:tab w:val="center" w:pos="4536"/>
          <w:tab w:val="right" w:pos="9072"/>
        </w:tabs>
        <w:rPr>
          <w:rFonts w:ascii="Arial" w:hAnsi="Arial" w:cs="Arial"/>
          <w:b/>
          <w:bCs/>
          <w:sz w:val="28"/>
        </w:rPr>
      </w:pPr>
      <w:r>
        <w:rPr>
          <w:rFonts w:ascii="Arial" w:hAnsi="Arial" w:cs="Arial"/>
          <w:b/>
          <w:bCs/>
          <w:sz w:val="28"/>
        </w:rPr>
        <w:t xml:space="preserve">Electronic </w:t>
      </w:r>
      <w:r w:rsidR="007843B0">
        <w:rPr>
          <w:rFonts w:ascii="Arial" w:hAnsi="Arial" w:cs="Arial"/>
          <w:b/>
          <w:bCs/>
          <w:sz w:val="28"/>
        </w:rPr>
        <w:t>Meeting</w:t>
      </w:r>
      <w:r w:rsidR="007843B0" w:rsidRPr="00220210">
        <w:rPr>
          <w:rFonts w:ascii="Arial" w:hAnsi="Arial" w:cs="Arial"/>
          <w:b/>
          <w:bCs/>
          <w:sz w:val="28"/>
        </w:rPr>
        <w:t xml:space="preserve">, </w:t>
      </w:r>
      <w:r w:rsidRPr="00220210">
        <w:rPr>
          <w:rFonts w:ascii="Arial" w:hAnsi="Arial" w:cs="Arial"/>
          <w:b/>
          <w:bCs/>
          <w:sz w:val="28"/>
          <w:lang w:val="en-US" w:eastAsia="zh-CN"/>
        </w:rPr>
        <w:t>1</w:t>
      </w:r>
      <w:r w:rsidR="00CE3D4A">
        <w:rPr>
          <w:rFonts w:ascii="Arial" w:hAnsi="Arial" w:cs="Arial"/>
          <w:b/>
          <w:bCs/>
          <w:sz w:val="28"/>
          <w:lang w:val="en-US" w:eastAsia="zh-CN"/>
        </w:rPr>
        <w:t>6</w:t>
      </w:r>
      <w:r w:rsidRPr="00220210">
        <w:rPr>
          <w:rFonts w:ascii="Arial" w:hAnsi="Arial" w:cs="Arial"/>
          <w:b/>
          <w:bCs/>
          <w:sz w:val="28"/>
          <w:vertAlign w:val="superscript"/>
          <w:lang w:val="en-US" w:eastAsia="zh-CN"/>
        </w:rPr>
        <w:t>th</w:t>
      </w:r>
      <w:r w:rsidRPr="00220210">
        <w:rPr>
          <w:rFonts w:ascii="Arial" w:hAnsi="Arial" w:cs="Arial"/>
          <w:b/>
          <w:bCs/>
          <w:sz w:val="28"/>
          <w:lang w:val="en-US" w:eastAsia="zh-CN"/>
        </w:rPr>
        <w:t xml:space="preserve"> </w:t>
      </w:r>
      <w:r w:rsidR="007843B0" w:rsidRPr="00220210">
        <w:rPr>
          <w:rFonts w:ascii="Arial" w:hAnsi="Arial" w:cs="Arial"/>
          <w:b/>
          <w:bCs/>
          <w:sz w:val="28"/>
        </w:rPr>
        <w:t xml:space="preserve">– </w:t>
      </w:r>
      <w:r w:rsidRPr="00220210">
        <w:rPr>
          <w:rFonts w:ascii="Arial" w:hAnsi="Arial" w:cs="Arial"/>
          <w:b/>
          <w:bCs/>
          <w:sz w:val="28"/>
          <w:lang w:val="en-US" w:eastAsia="zh-CN"/>
        </w:rPr>
        <w:t>27</w:t>
      </w:r>
      <w:r w:rsidR="007843B0" w:rsidRPr="00220210">
        <w:rPr>
          <w:rFonts w:ascii="Arial" w:hAnsi="Arial" w:cs="Arial"/>
          <w:b/>
          <w:bCs/>
          <w:sz w:val="28"/>
          <w:vertAlign w:val="superscript"/>
        </w:rPr>
        <w:t>th</w:t>
      </w:r>
      <w:r w:rsidR="007843B0" w:rsidRPr="00220210">
        <w:rPr>
          <w:rFonts w:ascii="Arial" w:hAnsi="Arial" w:cs="Arial"/>
          <w:b/>
          <w:bCs/>
          <w:sz w:val="28"/>
        </w:rPr>
        <w:t xml:space="preserve"> </w:t>
      </w:r>
      <w:r w:rsidR="00CE3D4A">
        <w:rPr>
          <w:rFonts w:ascii="Arial" w:hAnsi="Arial" w:cs="Arial"/>
          <w:b/>
          <w:bCs/>
          <w:sz w:val="28"/>
          <w:lang w:val="en-US" w:eastAsia="zh-CN"/>
        </w:rPr>
        <w:t>August</w:t>
      </w:r>
      <w:r w:rsidR="007843B0" w:rsidRPr="00220210">
        <w:rPr>
          <w:rFonts w:ascii="Arial" w:hAnsi="Arial" w:cs="Arial"/>
          <w:b/>
          <w:bCs/>
          <w:sz w:val="28"/>
        </w:rPr>
        <w:t>, 202</w:t>
      </w:r>
      <w:r w:rsidRPr="00220210">
        <w:rPr>
          <w:rFonts w:ascii="Arial" w:hAnsi="Arial" w:cs="Arial"/>
          <w:b/>
          <w:bCs/>
          <w:sz w:val="28"/>
        </w:rPr>
        <w:t>1</w:t>
      </w:r>
    </w:p>
    <w:bookmarkEnd w:id="52"/>
    <w:p w14:paraId="0D6492D4" w14:textId="77777777" w:rsidR="007843B0" w:rsidRDefault="007843B0" w:rsidP="007843B0"/>
    <w:p w14:paraId="66618184" w14:textId="77777777" w:rsidR="007843B0" w:rsidRDefault="007843B0" w:rsidP="007843B0">
      <w:pPr>
        <w:jc w:val="both"/>
        <w:rPr>
          <w:rFonts w:ascii="Arial" w:hAnsi="Arial" w:cs="Arial"/>
        </w:rPr>
      </w:pPr>
    </w:p>
    <w:p w14:paraId="45B28F20" w14:textId="6A9A2B72" w:rsidR="007843B0" w:rsidRDefault="007843B0" w:rsidP="007843B0">
      <w:pPr>
        <w:spacing w:after="60"/>
        <w:ind w:left="1984" w:hanging="1984"/>
        <w:jc w:val="both"/>
        <w:rPr>
          <w:rFonts w:ascii="Arial" w:hAnsi="Arial" w:cs="Arial"/>
          <w:bCs/>
        </w:rPr>
      </w:pPr>
      <w:r>
        <w:rPr>
          <w:rFonts w:ascii="Arial" w:hAnsi="Arial" w:cs="Arial"/>
          <w:b/>
        </w:rPr>
        <w:t>Title:</w:t>
      </w:r>
      <w:r>
        <w:rPr>
          <w:rFonts w:ascii="Arial" w:hAnsi="Arial" w:cs="Arial"/>
          <w:b/>
        </w:rPr>
        <w:tab/>
      </w:r>
      <w:r w:rsidR="003D2A9A" w:rsidRPr="00296941">
        <w:rPr>
          <w:rFonts w:ascii="Arial" w:hAnsi="Arial" w:cs="Arial"/>
          <w:color w:val="FF0000"/>
        </w:rPr>
        <w:t>[Draft]</w:t>
      </w:r>
      <w:r w:rsidR="003D2A9A" w:rsidRPr="00296941">
        <w:rPr>
          <w:rFonts w:ascii="Arial" w:hAnsi="Arial" w:cs="Arial"/>
        </w:rPr>
        <w:t xml:space="preserve"> </w:t>
      </w:r>
      <w:r w:rsidRPr="003D2A9A">
        <w:rPr>
          <w:rFonts w:ascii="Arial" w:hAnsi="Arial" w:cs="Arial"/>
          <w:bCs/>
        </w:rPr>
        <w:t>Reply</w:t>
      </w:r>
      <w:r w:rsidRPr="003D2A9A">
        <w:rPr>
          <w:rFonts w:ascii="Arial" w:hAnsi="Arial" w:cs="Arial"/>
          <w:b/>
        </w:rPr>
        <w:t xml:space="preserve"> </w:t>
      </w:r>
      <w:r w:rsidRPr="003D2A9A">
        <w:rPr>
          <w:rFonts w:ascii="Arial" w:hAnsi="Arial" w:cs="Arial"/>
          <w:bCs/>
        </w:rPr>
        <w:t>LS on Conditional PSCell Addition/Change agreements</w:t>
      </w:r>
      <w:r w:rsidRPr="002D7B4F">
        <w:rPr>
          <w:rFonts w:ascii="Arial" w:hAnsi="Arial" w:cs="Arial"/>
          <w:bCs/>
        </w:rPr>
        <w:t xml:space="preserve"> </w:t>
      </w:r>
    </w:p>
    <w:p w14:paraId="6E29A739" w14:textId="77777777" w:rsidR="007843B0" w:rsidRDefault="007843B0" w:rsidP="007843B0">
      <w:pPr>
        <w:spacing w:after="60"/>
        <w:ind w:left="1984" w:hanging="1984"/>
        <w:rPr>
          <w:rStyle w:val="Hyperlink"/>
          <w:rFonts w:ascii="Arial" w:hAnsi="Arial" w:cs="Arial"/>
          <w:bCs/>
          <w:lang w:val="en-US" w:eastAsia="zh-CN"/>
        </w:rPr>
      </w:pPr>
      <w:r>
        <w:rPr>
          <w:rFonts w:ascii="Arial" w:hAnsi="Arial" w:cs="Arial"/>
          <w:b/>
        </w:rPr>
        <w:lastRenderedPageBreak/>
        <w:t>Response to:</w:t>
      </w:r>
      <w:r>
        <w:rPr>
          <w:rFonts w:ascii="Arial" w:hAnsi="Arial" w:cs="Arial"/>
          <w:bCs/>
        </w:rPr>
        <w:tab/>
      </w:r>
    </w:p>
    <w:p w14:paraId="4F01256D" w14:textId="77777777" w:rsidR="007843B0" w:rsidRDefault="007843B0" w:rsidP="007843B0">
      <w:pPr>
        <w:spacing w:after="60"/>
        <w:ind w:left="1985" w:hanging="1985"/>
        <w:jc w:val="both"/>
        <w:rPr>
          <w:rFonts w:ascii="Arial" w:hAnsi="Arial" w:cs="Arial"/>
          <w:bCs/>
        </w:rPr>
      </w:pPr>
      <w:r>
        <w:rPr>
          <w:rFonts w:ascii="Arial" w:hAnsi="Arial" w:cs="Arial"/>
          <w:b/>
        </w:rPr>
        <w:t>Release:</w:t>
      </w:r>
      <w:r>
        <w:rPr>
          <w:rFonts w:ascii="Arial" w:hAnsi="Arial" w:cs="Arial"/>
          <w:bCs/>
        </w:rPr>
        <w:tab/>
      </w:r>
      <w:r>
        <w:rPr>
          <w:rFonts w:ascii="Arial" w:hAnsi="Arial" w:cs="Arial" w:hint="eastAsia"/>
          <w:bCs/>
        </w:rPr>
        <w:t>Release 1</w:t>
      </w:r>
      <w:r>
        <w:rPr>
          <w:rFonts w:ascii="Arial" w:hAnsi="Arial" w:cs="Arial"/>
          <w:bCs/>
        </w:rPr>
        <w:t>7</w:t>
      </w:r>
    </w:p>
    <w:p w14:paraId="7A0599D7"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Work Item:</w:t>
      </w:r>
      <w:r>
        <w:rPr>
          <w:rFonts w:ascii="Arial" w:hAnsi="Arial" w:cs="Arial"/>
          <w:bCs/>
        </w:rPr>
        <w:tab/>
      </w:r>
      <w:r w:rsidRPr="002D7B4F">
        <w:rPr>
          <w:rFonts w:ascii="Arial" w:hAnsi="Arial" w:cs="Arial"/>
          <w:bCs/>
        </w:rPr>
        <w:t>LTE_NR_DC_enh-Core</w:t>
      </w:r>
    </w:p>
    <w:p w14:paraId="43EBC5BD" w14:textId="77777777" w:rsidR="007843B0" w:rsidRDefault="007843B0" w:rsidP="007843B0">
      <w:pPr>
        <w:spacing w:after="60"/>
        <w:ind w:left="1985" w:hanging="1985"/>
        <w:jc w:val="both"/>
        <w:rPr>
          <w:rFonts w:ascii="Arial" w:hAnsi="Arial" w:cs="Arial"/>
          <w:b/>
        </w:rPr>
      </w:pPr>
    </w:p>
    <w:p w14:paraId="470DCE95" w14:textId="77777777" w:rsidR="007843B0" w:rsidRDefault="007843B0" w:rsidP="007843B0">
      <w:pPr>
        <w:spacing w:after="60"/>
        <w:ind w:left="1985" w:hanging="1985"/>
        <w:jc w:val="both"/>
        <w:rPr>
          <w:rFonts w:ascii="Arial" w:hAnsi="Arial" w:cs="Arial"/>
          <w:bCs/>
          <w:color w:val="000000"/>
          <w:lang w:val="en-US" w:eastAsia="zh-CN"/>
        </w:rPr>
      </w:pPr>
      <w:r>
        <w:rPr>
          <w:rFonts w:ascii="Arial" w:hAnsi="Arial" w:cs="Arial"/>
          <w:b/>
        </w:rPr>
        <w:t>Source:</w:t>
      </w:r>
      <w:r>
        <w:rPr>
          <w:rFonts w:ascii="Arial" w:hAnsi="Arial" w:cs="Arial"/>
          <w:bCs/>
          <w:color w:val="FF0000"/>
        </w:rPr>
        <w:tab/>
      </w:r>
      <w:r w:rsidRPr="001F2D9B">
        <w:rPr>
          <w:rFonts w:ascii="Arial" w:hAnsi="Arial" w:cs="Arial"/>
          <w:bCs/>
          <w:lang w:val="en-US" w:eastAsia="zh-CN"/>
        </w:rPr>
        <w:t>RAN2</w:t>
      </w:r>
    </w:p>
    <w:p w14:paraId="77BB0BAF"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To:</w:t>
      </w:r>
      <w:r>
        <w:rPr>
          <w:rFonts w:ascii="Arial" w:hAnsi="Arial" w:cs="Arial"/>
          <w:bCs/>
        </w:rPr>
        <w:tab/>
        <w:t>RAN</w:t>
      </w:r>
      <w:r>
        <w:rPr>
          <w:rFonts w:ascii="Arial" w:hAnsi="Arial" w:cs="Arial" w:hint="eastAsia"/>
          <w:bCs/>
          <w:lang w:val="en-US" w:eastAsia="zh-CN"/>
        </w:rPr>
        <w:t>3</w:t>
      </w:r>
    </w:p>
    <w:p w14:paraId="5DBC2572"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Cc:</w:t>
      </w:r>
      <w:r>
        <w:rPr>
          <w:rFonts w:ascii="Arial" w:hAnsi="Arial" w:cs="Arial"/>
          <w:bCs/>
        </w:rPr>
        <w:tab/>
      </w:r>
    </w:p>
    <w:p w14:paraId="15F55D69" w14:textId="77777777" w:rsidR="007843B0" w:rsidRDefault="007843B0" w:rsidP="007843B0">
      <w:pPr>
        <w:spacing w:after="60"/>
        <w:ind w:left="1985" w:hanging="1985"/>
        <w:jc w:val="both"/>
        <w:rPr>
          <w:rFonts w:ascii="Arial" w:hAnsi="Arial" w:cs="Arial"/>
          <w:bCs/>
        </w:rPr>
      </w:pPr>
    </w:p>
    <w:p w14:paraId="010D3434" w14:textId="77777777" w:rsidR="007843B0" w:rsidRDefault="007843B0" w:rsidP="007843B0">
      <w:pPr>
        <w:tabs>
          <w:tab w:val="left" w:pos="2268"/>
        </w:tabs>
        <w:jc w:val="both"/>
        <w:rPr>
          <w:rFonts w:ascii="Arial" w:hAnsi="Arial" w:cs="Arial"/>
          <w:bCs/>
        </w:rPr>
      </w:pPr>
      <w:r>
        <w:rPr>
          <w:rFonts w:ascii="Arial" w:hAnsi="Arial" w:cs="Arial"/>
          <w:b/>
        </w:rPr>
        <w:t>Contact Person:</w:t>
      </w:r>
      <w:r>
        <w:rPr>
          <w:rFonts w:ascii="Arial" w:hAnsi="Arial" w:cs="Arial"/>
          <w:bCs/>
        </w:rPr>
        <w:tab/>
      </w:r>
    </w:p>
    <w:p w14:paraId="72986510" w14:textId="4D81BC5C" w:rsidR="007843B0" w:rsidRDefault="007843B0" w:rsidP="007843B0">
      <w:pPr>
        <w:keepNext/>
        <w:tabs>
          <w:tab w:val="left" w:pos="2268"/>
          <w:tab w:val="left" w:pos="2694"/>
        </w:tabs>
        <w:ind w:left="567"/>
        <w:jc w:val="both"/>
        <w:rPr>
          <w:rFonts w:ascii="Arial" w:hAnsi="Arial" w:cs="Arial"/>
          <w:b/>
          <w:bCs/>
          <w:lang w:val="en-US" w:eastAsia="zh-CN"/>
        </w:rPr>
      </w:pPr>
      <w:r>
        <w:rPr>
          <w:rFonts w:ascii="Arial" w:hAnsi="Arial" w:cs="Arial"/>
          <w:lang w:val="fi-FI"/>
        </w:rPr>
        <w:t>Name:</w:t>
      </w:r>
      <w:r>
        <w:rPr>
          <w:rFonts w:ascii="Arial" w:hAnsi="Arial" w:cs="Arial"/>
          <w:b/>
          <w:bCs/>
          <w:lang w:val="fi-FI"/>
        </w:rPr>
        <w:tab/>
        <w:t>Cecilia Eklöf</w:t>
      </w:r>
    </w:p>
    <w:p w14:paraId="5B69FD2A" w14:textId="6A018AE9" w:rsidR="007843B0" w:rsidRDefault="007843B0" w:rsidP="007843B0">
      <w:pPr>
        <w:keepNext/>
        <w:tabs>
          <w:tab w:val="left" w:pos="2268"/>
          <w:tab w:val="left" w:pos="2694"/>
        </w:tabs>
        <w:ind w:left="567"/>
        <w:jc w:val="both"/>
        <w:rPr>
          <w:rFonts w:ascii="Arial" w:hAnsi="Arial" w:cs="Arial"/>
          <w:lang w:val="en-US" w:eastAsia="zh-CN"/>
        </w:rPr>
      </w:pPr>
      <w:r>
        <w:rPr>
          <w:rFonts w:ascii="Arial" w:hAnsi="Arial" w:cs="Arial"/>
          <w:lang w:val="fi-FI"/>
        </w:rPr>
        <w:t>E-mail Address:</w:t>
      </w:r>
      <w:r>
        <w:rPr>
          <w:rFonts w:ascii="Arial" w:hAnsi="Arial" w:cs="Arial"/>
          <w:lang w:val="fi-FI"/>
        </w:rPr>
        <w:tab/>
      </w:r>
      <w:r w:rsidR="00A36E0B" w:rsidRPr="00A36E0B">
        <w:rPr>
          <w:rFonts w:ascii="Arial" w:hAnsi="Arial" w:cs="Arial"/>
          <w:lang w:val="en-US" w:eastAsia="zh-CN"/>
        </w:rPr>
        <w:t>cecilia.eklof@ericsson.com</w:t>
      </w:r>
    </w:p>
    <w:p w14:paraId="0C221E49" w14:textId="77777777" w:rsidR="007843B0" w:rsidRDefault="007843B0" w:rsidP="007843B0">
      <w:pPr>
        <w:spacing w:after="60"/>
        <w:ind w:left="1985" w:hanging="1985"/>
        <w:jc w:val="both"/>
        <w:rPr>
          <w:rFonts w:ascii="Arial" w:hAnsi="Arial" w:cs="Arial"/>
          <w:b/>
          <w:lang w:val="fi-FI"/>
        </w:rPr>
      </w:pPr>
    </w:p>
    <w:p w14:paraId="13F08AD3" w14:textId="77777777" w:rsidR="007843B0" w:rsidRDefault="007843B0" w:rsidP="007843B0">
      <w:pPr>
        <w:spacing w:after="60"/>
        <w:ind w:left="1985" w:hanging="1985"/>
        <w:jc w:val="both"/>
        <w:rPr>
          <w:rFonts w:ascii="Arial" w:hAnsi="Arial" w:cs="Arial"/>
          <w:bCs/>
        </w:rPr>
      </w:pPr>
      <w:r>
        <w:rPr>
          <w:rFonts w:ascii="Arial" w:hAnsi="Arial" w:cs="Arial"/>
          <w:b/>
        </w:rPr>
        <w:t>Attachments: -</w:t>
      </w:r>
    </w:p>
    <w:p w14:paraId="0E0A6BE4" w14:textId="77777777" w:rsidR="007843B0" w:rsidRDefault="007843B0" w:rsidP="007843B0">
      <w:pPr>
        <w:pBdr>
          <w:bottom w:val="single" w:sz="4" w:space="1" w:color="auto"/>
        </w:pBdr>
        <w:jc w:val="both"/>
        <w:rPr>
          <w:rFonts w:ascii="Arial" w:hAnsi="Arial" w:cs="Arial"/>
        </w:rPr>
      </w:pPr>
    </w:p>
    <w:p w14:paraId="40D9B5E3" w14:textId="77777777" w:rsidR="007843B0" w:rsidRDefault="007843B0" w:rsidP="007843B0">
      <w:pPr>
        <w:jc w:val="both"/>
        <w:rPr>
          <w:rFonts w:ascii="Arial" w:hAnsi="Arial" w:cs="Arial"/>
        </w:rPr>
      </w:pPr>
    </w:p>
    <w:p w14:paraId="7B2397CF" w14:textId="77777777" w:rsidR="007843B0" w:rsidRPr="0091428E" w:rsidRDefault="007843B0" w:rsidP="007843B0">
      <w:pPr>
        <w:spacing w:after="120"/>
        <w:jc w:val="both"/>
        <w:rPr>
          <w:rFonts w:ascii="Arial" w:hAnsi="Arial" w:cs="Arial"/>
          <w:b/>
        </w:rPr>
      </w:pPr>
      <w:r w:rsidRPr="0091428E">
        <w:rPr>
          <w:rFonts w:ascii="Arial" w:hAnsi="Arial" w:cs="Arial"/>
          <w:b/>
        </w:rPr>
        <w:t>1. Overall Description:</w:t>
      </w:r>
    </w:p>
    <w:p w14:paraId="6771B2CF" w14:textId="53B139F9" w:rsidR="007843B0" w:rsidRPr="0038376A" w:rsidRDefault="00220210" w:rsidP="00A36E0B">
      <w:pPr>
        <w:pStyle w:val="BodyText"/>
        <w:spacing w:after="180"/>
      </w:pPr>
      <w:r w:rsidRPr="0038376A">
        <w:t>RAN2 would like to thank RAN3 for the Reply LS in R3-211338 on Conditional PSCell Addition/Change agreements. RAN2 has discussed the questions that were raised by RAN3 in the LS and would like to provide the following feedback.</w:t>
      </w:r>
    </w:p>
    <w:p w14:paraId="5109F3D3" w14:textId="346F0792" w:rsidR="003E3BEE" w:rsidRPr="00D24ACA" w:rsidRDefault="003E3BEE" w:rsidP="00A36E0B">
      <w:pPr>
        <w:pStyle w:val="BodyText"/>
        <w:spacing w:after="180"/>
        <w:rPr>
          <w:b/>
          <w:bCs/>
        </w:rPr>
      </w:pPr>
      <w:r w:rsidRPr="00D24ACA">
        <w:rPr>
          <w:rFonts w:cs="Arial"/>
          <w:b/>
          <w:bCs/>
        </w:rPr>
        <w:t>Inter-node RRC container design:</w:t>
      </w:r>
    </w:p>
    <w:p w14:paraId="4CEE6169" w14:textId="7B0A570B" w:rsidR="00220210" w:rsidRPr="00D24ACA" w:rsidRDefault="00220210" w:rsidP="00CB18D4">
      <w:pPr>
        <w:pStyle w:val="BodyText"/>
        <w:spacing w:after="180"/>
        <w:ind w:left="360"/>
        <w:rPr>
          <w:u w:val="single"/>
        </w:rPr>
      </w:pPr>
      <w:r w:rsidRPr="00D24ACA">
        <w:rPr>
          <w:u w:val="single"/>
        </w:rPr>
        <w:t>Question:</w:t>
      </w:r>
    </w:p>
    <w:p w14:paraId="7F4EC00A" w14:textId="77777777" w:rsidR="00220210" w:rsidRPr="00D24ACA" w:rsidRDefault="00220210" w:rsidP="00CB18D4">
      <w:pPr>
        <w:pStyle w:val="BodyText"/>
        <w:numPr>
          <w:ilvl w:val="0"/>
          <w:numId w:val="43"/>
        </w:numPr>
        <w:overflowPunct/>
        <w:autoSpaceDE/>
        <w:autoSpaceDN/>
        <w:adjustRightInd/>
        <w:spacing w:after="180"/>
        <w:ind w:left="720"/>
        <w:textAlignment w:val="auto"/>
        <w:rPr>
          <w:i/>
          <w:iCs/>
        </w:rPr>
      </w:pPr>
      <w:r w:rsidRPr="00D24ACA">
        <w:rPr>
          <w:i/>
          <w:iCs/>
        </w:rPr>
        <w:t>About the inter-node RRC container design</w:t>
      </w:r>
    </w:p>
    <w:p w14:paraId="0B2A4515" w14:textId="77777777" w:rsidR="00220210" w:rsidRPr="00D24ACA" w:rsidRDefault="00220210" w:rsidP="00CB18D4">
      <w:pPr>
        <w:pStyle w:val="BodyText"/>
        <w:numPr>
          <w:ilvl w:val="1"/>
          <w:numId w:val="43"/>
        </w:numPr>
        <w:overflowPunct/>
        <w:autoSpaceDE/>
        <w:autoSpaceDN/>
        <w:adjustRightInd/>
        <w:spacing w:after="180"/>
        <w:ind w:left="1440"/>
        <w:textAlignment w:val="auto"/>
        <w:rPr>
          <w:i/>
          <w:iCs/>
        </w:rPr>
      </w:pPr>
      <w:r w:rsidRPr="00D24ACA">
        <w:rPr>
          <w:i/>
          <w:iCs/>
        </w:rPr>
        <w:t>In case multiple PSCells are prepared in one CPAC procedure, RAN3 would like to ask RAN2 to feedback on the inter-node RRC container design: will one RRC container for one PSCell be used, or one RRC container for multiple PSCells?</w:t>
      </w:r>
    </w:p>
    <w:p w14:paraId="1CD3AADE" w14:textId="4FCDE84E" w:rsidR="00220210" w:rsidRPr="00D24ACA" w:rsidRDefault="00220210" w:rsidP="00CB18D4">
      <w:pPr>
        <w:pStyle w:val="BodyText"/>
        <w:spacing w:after="180"/>
        <w:ind w:left="360"/>
        <w:rPr>
          <w:u w:val="single"/>
        </w:rPr>
      </w:pPr>
      <w:r w:rsidRPr="00D24ACA">
        <w:rPr>
          <w:u w:val="single"/>
        </w:rPr>
        <w:t>RAN2 feedback:</w:t>
      </w:r>
    </w:p>
    <w:p w14:paraId="610FCD85" w14:textId="6E3ABE92" w:rsidR="00D24ACA" w:rsidRPr="003B7C46" w:rsidRDefault="003E3BEE" w:rsidP="00CB18D4">
      <w:pPr>
        <w:pStyle w:val="BodyText"/>
        <w:spacing w:after="180"/>
        <w:ind w:left="360"/>
      </w:pPr>
      <w:r w:rsidRPr="003B7C46">
        <w:t xml:space="preserve">RAN2 has concluded that multiple PSCell </w:t>
      </w:r>
      <w:r w:rsidR="00BB31A7" w:rsidRPr="003B7C46">
        <w:t xml:space="preserve">candidates </w:t>
      </w:r>
      <w:r w:rsidRPr="003B7C46">
        <w:t xml:space="preserve">can be included within </w:t>
      </w:r>
      <w:r w:rsidR="00D24ACA" w:rsidRPr="003B7C46">
        <w:t xml:space="preserve">a single </w:t>
      </w:r>
      <w:r w:rsidRPr="003B7C46">
        <w:t xml:space="preserve">CG-Config </w:t>
      </w:r>
      <w:r w:rsidR="00D24ACA" w:rsidRPr="003B7C46">
        <w:t>during CPAC procedures, both from the candidate target SN to the MN and from the source SN to the MN</w:t>
      </w:r>
      <w:r w:rsidRPr="003B7C46">
        <w:t>.</w:t>
      </w:r>
      <w:r w:rsidR="00D24ACA" w:rsidRPr="003B7C46">
        <w:t xml:space="preserve"> RAN2 has also concluded that multiple PSCell candidates can be included within a single CG-ConfigInfo from the MN to the candidate target SN during CPAC procedures</w:t>
      </w:r>
      <w:r w:rsidR="003B7C46" w:rsidRPr="003B7C46">
        <w:t xml:space="preserve">. </w:t>
      </w:r>
      <w:r w:rsidR="00D24ACA" w:rsidRPr="003B7C46">
        <w:t>It is therefore sufficient to include a single RRC container for multiple PSCells in the corresponding messages.</w:t>
      </w:r>
    </w:p>
    <w:p w14:paraId="0901933A" w14:textId="77777777" w:rsidR="003E3BEE" w:rsidRPr="00CE3D4A" w:rsidRDefault="003E3BEE" w:rsidP="007843B0">
      <w:pPr>
        <w:pStyle w:val="BodyText"/>
        <w:spacing w:after="180"/>
        <w:rPr>
          <w:highlight w:val="yellow"/>
        </w:rPr>
      </w:pPr>
    </w:p>
    <w:p w14:paraId="63DF17C3" w14:textId="685087D8" w:rsidR="003E3BEE" w:rsidRPr="00CD1252" w:rsidRDefault="003E3BEE" w:rsidP="007843B0">
      <w:pPr>
        <w:pStyle w:val="BodyText"/>
        <w:spacing w:after="180"/>
        <w:rPr>
          <w:b/>
          <w:bCs/>
        </w:rPr>
      </w:pPr>
      <w:r w:rsidRPr="00CD1252">
        <w:rPr>
          <w:b/>
          <w:bCs/>
        </w:rPr>
        <w:t>Execution conditions at SN initiated inter-SN CPC</w:t>
      </w:r>
    </w:p>
    <w:p w14:paraId="176E42F9" w14:textId="6EF2B97F" w:rsidR="00220210" w:rsidRPr="00CD1252" w:rsidRDefault="00220210" w:rsidP="00CB18D4">
      <w:pPr>
        <w:pStyle w:val="BodyText"/>
        <w:spacing w:after="180"/>
        <w:ind w:left="360"/>
        <w:rPr>
          <w:u w:val="single"/>
        </w:rPr>
      </w:pPr>
      <w:r w:rsidRPr="00CD1252">
        <w:rPr>
          <w:u w:val="single"/>
        </w:rPr>
        <w:t>Question:</w:t>
      </w:r>
    </w:p>
    <w:p w14:paraId="1000475F" w14:textId="77777777" w:rsidR="00220210" w:rsidRPr="00CD1252" w:rsidRDefault="00220210" w:rsidP="00CB18D4">
      <w:pPr>
        <w:pStyle w:val="BodyText"/>
        <w:numPr>
          <w:ilvl w:val="0"/>
          <w:numId w:val="43"/>
        </w:numPr>
        <w:overflowPunct/>
        <w:autoSpaceDE/>
        <w:autoSpaceDN/>
        <w:adjustRightInd/>
        <w:spacing w:after="180"/>
        <w:ind w:left="720"/>
        <w:textAlignment w:val="auto"/>
        <w:rPr>
          <w:i/>
          <w:iCs/>
        </w:rPr>
      </w:pPr>
      <w:r w:rsidRPr="00CD1252">
        <w:rPr>
          <w:i/>
          <w:iCs/>
        </w:rPr>
        <w:t>About the SN initiated inter-SN CPC, RAN3 would like to ask RAN2 to feedback on the following two alternatives:</w:t>
      </w:r>
    </w:p>
    <w:p w14:paraId="75BEC7A6" w14:textId="77777777" w:rsidR="00220210" w:rsidRPr="00CD1252" w:rsidRDefault="00220210" w:rsidP="00CB18D4">
      <w:pPr>
        <w:pStyle w:val="BodyText"/>
        <w:numPr>
          <w:ilvl w:val="1"/>
          <w:numId w:val="43"/>
        </w:numPr>
        <w:overflowPunct/>
        <w:autoSpaceDE/>
        <w:autoSpaceDN/>
        <w:adjustRightInd/>
        <w:spacing w:after="180"/>
        <w:ind w:left="1440"/>
        <w:textAlignment w:val="auto"/>
        <w:rPr>
          <w:i/>
          <w:iCs/>
        </w:rPr>
      </w:pPr>
      <w:r w:rsidRPr="00CD1252">
        <w:rPr>
          <w:i/>
          <w:iCs/>
        </w:rPr>
        <w:t xml:space="preserve">Alternative 1: MN performs the association between the execution condition received from the source SN and the RRC configuration of the candidate PSCell received from the candidate SN. </w:t>
      </w:r>
    </w:p>
    <w:p w14:paraId="32FE17BA" w14:textId="77777777" w:rsidR="00220210" w:rsidRPr="00CD1252" w:rsidRDefault="00220210" w:rsidP="00CB18D4">
      <w:pPr>
        <w:pStyle w:val="BodyText"/>
        <w:numPr>
          <w:ilvl w:val="1"/>
          <w:numId w:val="43"/>
        </w:numPr>
        <w:overflowPunct/>
        <w:autoSpaceDE/>
        <w:autoSpaceDN/>
        <w:adjustRightInd/>
        <w:spacing w:after="180"/>
        <w:ind w:left="1440"/>
        <w:textAlignment w:val="auto"/>
        <w:rPr>
          <w:i/>
          <w:iCs/>
        </w:rPr>
      </w:pPr>
      <w:r w:rsidRPr="00CD1252">
        <w:rPr>
          <w:i/>
          <w:iCs/>
        </w:rPr>
        <w:t>Alternative 2: MN forwards the execution condition received from the source SN to the candidate SN. The candidate SN sends the execution condition and the RRC configuration of the candidate PSCell to the MN.</w:t>
      </w:r>
    </w:p>
    <w:p w14:paraId="4F1C121E" w14:textId="77777777" w:rsidR="00220210" w:rsidRPr="00CD1252" w:rsidRDefault="00220210" w:rsidP="00CB18D4">
      <w:pPr>
        <w:pStyle w:val="BodyText"/>
        <w:spacing w:after="180"/>
        <w:ind w:left="360"/>
        <w:rPr>
          <w:u w:val="single"/>
        </w:rPr>
      </w:pPr>
      <w:r w:rsidRPr="00CD1252">
        <w:rPr>
          <w:u w:val="single"/>
        </w:rPr>
        <w:t>RAN2 feedback:</w:t>
      </w:r>
    </w:p>
    <w:p w14:paraId="1DA3E18F" w14:textId="74ABB08A" w:rsidR="00220210" w:rsidRPr="00CD1252" w:rsidRDefault="00C038A0" w:rsidP="00CB18D4">
      <w:pPr>
        <w:pStyle w:val="BodyText"/>
        <w:spacing w:after="180"/>
        <w:ind w:left="360"/>
      </w:pPr>
      <w:r w:rsidRPr="00CD1252">
        <w:lastRenderedPageBreak/>
        <w:t xml:space="preserve">RAN2 has concluded that the MN is not required to forward the execution conditions to the candidate SN and </w:t>
      </w:r>
      <w:bookmarkStart w:id="53" w:name="_Hlk79052299"/>
      <w:r w:rsidRPr="00CD1252">
        <w:t>that it thus is the MN that associates the execution conditions with the RRC configuration of the candidate PSCell(s)</w:t>
      </w:r>
      <w:bookmarkEnd w:id="53"/>
      <w:r w:rsidRPr="00CD1252">
        <w:t>.</w:t>
      </w:r>
    </w:p>
    <w:p w14:paraId="4AC568ED" w14:textId="77777777" w:rsidR="00CB18D4" w:rsidRPr="00CE3D4A" w:rsidRDefault="00CB18D4" w:rsidP="007843B0">
      <w:pPr>
        <w:pStyle w:val="BodyText"/>
        <w:spacing w:after="180"/>
        <w:rPr>
          <w:highlight w:val="yellow"/>
        </w:rPr>
      </w:pPr>
    </w:p>
    <w:p w14:paraId="1BB8CEA8" w14:textId="77777777" w:rsidR="007843B0" w:rsidRPr="0038376A" w:rsidRDefault="007843B0" w:rsidP="007843B0">
      <w:pPr>
        <w:spacing w:after="320"/>
        <w:rPr>
          <w:rFonts w:ascii="Arial" w:hAnsi="Arial" w:cs="Arial"/>
          <w:b/>
        </w:rPr>
      </w:pPr>
      <w:r w:rsidRPr="0038376A">
        <w:rPr>
          <w:rFonts w:ascii="Arial" w:hAnsi="Arial" w:cs="Arial"/>
          <w:b/>
        </w:rPr>
        <w:t>2. Actions:</w:t>
      </w:r>
    </w:p>
    <w:p w14:paraId="1BDCD395" w14:textId="77777777" w:rsidR="007843B0" w:rsidRPr="0038376A" w:rsidRDefault="007843B0" w:rsidP="007843B0">
      <w:pPr>
        <w:spacing w:after="120"/>
        <w:ind w:left="1985" w:hanging="1985"/>
        <w:rPr>
          <w:rFonts w:ascii="Arial" w:hAnsi="Arial" w:cs="Arial"/>
          <w:b/>
        </w:rPr>
      </w:pPr>
      <w:r w:rsidRPr="0038376A">
        <w:rPr>
          <w:rFonts w:ascii="Arial" w:hAnsi="Arial" w:cs="Arial"/>
          <w:b/>
        </w:rPr>
        <w:t xml:space="preserve">To </w:t>
      </w:r>
      <w:r w:rsidRPr="0038376A">
        <w:rPr>
          <w:rFonts w:ascii="Arial" w:hAnsi="Arial" w:cs="Arial"/>
          <w:b/>
          <w:lang w:eastAsia="zh-CN"/>
        </w:rPr>
        <w:t>RAN3</w:t>
      </w:r>
    </w:p>
    <w:p w14:paraId="01ADB8B9" w14:textId="61531053" w:rsidR="007843B0" w:rsidRPr="0091428E" w:rsidRDefault="007843B0" w:rsidP="007843B0">
      <w:pPr>
        <w:spacing w:after="120"/>
        <w:ind w:left="993" w:hanging="993"/>
        <w:jc w:val="both"/>
        <w:rPr>
          <w:rFonts w:ascii="Arial" w:hAnsi="Arial" w:cs="Arial"/>
        </w:rPr>
      </w:pPr>
      <w:r w:rsidRPr="0038376A">
        <w:rPr>
          <w:rFonts w:ascii="Arial" w:hAnsi="Arial" w:cs="Arial"/>
          <w:b/>
        </w:rPr>
        <w:t xml:space="preserve">ACTION: </w:t>
      </w:r>
      <w:r w:rsidRPr="0038376A">
        <w:rPr>
          <w:rFonts w:ascii="Arial" w:hAnsi="Arial" w:cs="Arial"/>
        </w:rPr>
        <w:tab/>
        <w:t>RAN</w:t>
      </w:r>
      <w:r w:rsidRPr="0038376A">
        <w:rPr>
          <w:rFonts w:ascii="Arial" w:hAnsi="Arial" w:cs="Arial"/>
          <w:lang w:eastAsia="zh-CN"/>
        </w:rPr>
        <w:t>2</w:t>
      </w:r>
      <w:r w:rsidRPr="0038376A">
        <w:rPr>
          <w:rFonts w:ascii="Arial" w:hAnsi="Arial" w:cs="Arial"/>
        </w:rPr>
        <w:t xml:space="preserve"> </w:t>
      </w:r>
      <w:r w:rsidRPr="0038376A">
        <w:rPr>
          <w:rFonts w:ascii="Arial" w:hAnsi="Arial" w:cs="Arial"/>
          <w:lang w:eastAsia="zh-CN"/>
        </w:rPr>
        <w:t xml:space="preserve">respectfully </w:t>
      </w:r>
      <w:r w:rsidRPr="0038376A">
        <w:rPr>
          <w:rFonts w:ascii="Arial" w:hAnsi="Arial" w:cs="Arial"/>
        </w:rPr>
        <w:t>asks RAN</w:t>
      </w:r>
      <w:r w:rsidRPr="0038376A">
        <w:rPr>
          <w:rFonts w:ascii="Arial" w:hAnsi="Arial" w:cs="Arial"/>
          <w:lang w:eastAsia="zh-CN"/>
        </w:rPr>
        <w:t>3</w:t>
      </w:r>
      <w:r w:rsidRPr="0038376A">
        <w:rPr>
          <w:rFonts w:ascii="Arial" w:hAnsi="Arial" w:cs="Arial"/>
        </w:rPr>
        <w:t xml:space="preserve"> to take the above information into account in future work.</w:t>
      </w:r>
    </w:p>
    <w:p w14:paraId="00945087" w14:textId="77777777" w:rsidR="007843B0" w:rsidRPr="0091428E" w:rsidRDefault="007843B0" w:rsidP="007843B0">
      <w:pPr>
        <w:spacing w:after="120"/>
        <w:jc w:val="both"/>
        <w:rPr>
          <w:sz w:val="22"/>
          <w:lang w:eastAsia="zh-CN"/>
        </w:rPr>
      </w:pPr>
    </w:p>
    <w:p w14:paraId="54E1EAD0" w14:textId="77777777" w:rsidR="007843B0" w:rsidRPr="0091428E" w:rsidRDefault="007843B0" w:rsidP="007843B0">
      <w:pPr>
        <w:spacing w:after="320"/>
        <w:jc w:val="both"/>
        <w:rPr>
          <w:rFonts w:ascii="Arial" w:hAnsi="Arial" w:cs="Arial"/>
          <w:b/>
        </w:rPr>
      </w:pPr>
      <w:r w:rsidRPr="0091428E">
        <w:rPr>
          <w:rFonts w:ascii="Arial" w:hAnsi="Arial" w:cs="Arial"/>
          <w:b/>
        </w:rPr>
        <w:t>3. Date of Next TSG-RAN</w:t>
      </w:r>
      <w:r w:rsidRPr="0091428E">
        <w:rPr>
          <w:rFonts w:ascii="Arial" w:hAnsi="Arial" w:cs="Arial"/>
          <w:b/>
          <w:lang w:eastAsia="zh-CN"/>
        </w:rPr>
        <w:t>2</w:t>
      </w:r>
      <w:r w:rsidRPr="0091428E">
        <w:rPr>
          <w:rFonts w:ascii="Arial" w:hAnsi="Arial" w:cs="Arial"/>
          <w:b/>
        </w:rPr>
        <w:t xml:space="preserve"> Meetings:</w:t>
      </w:r>
    </w:p>
    <w:p w14:paraId="0B8409E3" w14:textId="766B6465" w:rsidR="007843B0" w:rsidRDefault="007843B0" w:rsidP="007843B0">
      <w:pPr>
        <w:tabs>
          <w:tab w:val="left" w:pos="3119"/>
        </w:tabs>
        <w:spacing w:after="120"/>
        <w:ind w:left="2268" w:hanging="2268"/>
        <w:rPr>
          <w:rFonts w:ascii="Arial" w:hAnsi="Arial" w:cs="Arial"/>
          <w:bCs/>
        </w:rPr>
      </w:pPr>
      <w:r w:rsidRPr="00E70C4B">
        <w:rPr>
          <w:rFonts w:ascii="Arial" w:hAnsi="Arial" w:cs="Arial"/>
          <w:bCs/>
        </w:rPr>
        <w:t>3GPP RAN2#11</w:t>
      </w:r>
      <w:r w:rsidR="004C39DB" w:rsidRPr="00E70C4B">
        <w:rPr>
          <w:rFonts w:ascii="Arial" w:hAnsi="Arial" w:cs="Arial"/>
          <w:bCs/>
        </w:rPr>
        <w:t>6</w:t>
      </w:r>
      <w:r w:rsidRPr="00E70C4B">
        <w:rPr>
          <w:rFonts w:ascii="Arial" w:hAnsi="Arial" w:cs="Arial"/>
          <w:bCs/>
        </w:rPr>
        <w:t xml:space="preserve">-e </w:t>
      </w:r>
      <w:r w:rsidRPr="00E70C4B">
        <w:rPr>
          <w:rFonts w:ascii="Arial" w:hAnsi="Arial" w:cs="Arial"/>
          <w:bCs/>
        </w:rPr>
        <w:tab/>
      </w:r>
      <w:r w:rsidRPr="00E70C4B">
        <w:rPr>
          <w:rFonts w:ascii="Arial" w:hAnsi="Arial" w:cs="Arial"/>
          <w:bCs/>
        </w:rPr>
        <w:tab/>
      </w:r>
      <w:r w:rsidR="00E70C4B" w:rsidRPr="00E70C4B">
        <w:rPr>
          <w:rFonts w:ascii="Arial" w:hAnsi="Arial" w:cs="Arial"/>
          <w:bCs/>
        </w:rPr>
        <w:t>1</w:t>
      </w:r>
      <w:r w:rsidRPr="00E70C4B">
        <w:rPr>
          <w:rFonts w:ascii="Arial" w:hAnsi="Arial" w:cs="Arial"/>
          <w:bCs/>
        </w:rPr>
        <w:t xml:space="preserve"> </w:t>
      </w:r>
      <w:r w:rsidR="00E70C4B" w:rsidRPr="00E70C4B">
        <w:rPr>
          <w:rFonts w:ascii="Arial" w:hAnsi="Arial" w:cs="Arial"/>
          <w:bCs/>
        </w:rPr>
        <w:t>November</w:t>
      </w:r>
      <w:r w:rsidRPr="00E70C4B">
        <w:rPr>
          <w:rFonts w:ascii="Arial" w:hAnsi="Arial" w:cs="Arial"/>
          <w:bCs/>
        </w:rPr>
        <w:t xml:space="preserve"> – </w:t>
      </w:r>
      <w:r w:rsidR="00E70C4B" w:rsidRPr="00E70C4B">
        <w:rPr>
          <w:rFonts w:ascii="Arial" w:hAnsi="Arial" w:cs="Arial"/>
          <w:bCs/>
        </w:rPr>
        <w:t>12</w:t>
      </w:r>
      <w:r w:rsidRPr="00E70C4B">
        <w:rPr>
          <w:rFonts w:ascii="Arial" w:hAnsi="Arial" w:cs="Arial"/>
          <w:bCs/>
        </w:rPr>
        <w:t xml:space="preserve"> </w:t>
      </w:r>
      <w:r w:rsidR="00E70C4B" w:rsidRPr="00E70C4B">
        <w:rPr>
          <w:rFonts w:ascii="Arial" w:hAnsi="Arial" w:cs="Arial"/>
          <w:bCs/>
        </w:rPr>
        <w:t>November</w:t>
      </w:r>
      <w:r w:rsidRPr="00E70C4B">
        <w:rPr>
          <w:rFonts w:ascii="Arial" w:hAnsi="Arial" w:cs="Arial"/>
          <w:bCs/>
        </w:rPr>
        <w:t xml:space="preserve"> 2021</w:t>
      </w:r>
      <w:r w:rsidRPr="00E70C4B">
        <w:rPr>
          <w:rFonts w:ascii="Arial" w:hAnsi="Arial" w:cs="Arial"/>
          <w:bCs/>
        </w:rPr>
        <w:tab/>
      </w:r>
      <w:r w:rsidRPr="00E70C4B">
        <w:rPr>
          <w:rFonts w:ascii="Arial" w:hAnsi="Arial" w:cs="Arial"/>
          <w:bCs/>
        </w:rPr>
        <w:tab/>
        <w:t>Electronic Meeting</w:t>
      </w:r>
    </w:p>
    <w:p w14:paraId="7D7704F1" w14:textId="54383159" w:rsidR="00CE3D4A" w:rsidRPr="0091428E" w:rsidRDefault="00CE3D4A" w:rsidP="00CE3D4A">
      <w:pPr>
        <w:tabs>
          <w:tab w:val="left" w:pos="3119"/>
        </w:tabs>
        <w:spacing w:after="120"/>
        <w:ind w:left="2268" w:hanging="2268"/>
        <w:rPr>
          <w:rFonts w:ascii="Arial" w:hAnsi="Arial" w:cs="Arial"/>
          <w:bCs/>
        </w:rPr>
      </w:pPr>
      <w:r w:rsidRPr="00E70C4B">
        <w:rPr>
          <w:rFonts w:ascii="Arial" w:hAnsi="Arial" w:cs="Arial"/>
          <w:bCs/>
        </w:rPr>
        <w:t>3GPP RAN2#11</w:t>
      </w:r>
      <w:r>
        <w:rPr>
          <w:rFonts w:ascii="Arial" w:hAnsi="Arial" w:cs="Arial"/>
          <w:bCs/>
        </w:rPr>
        <w:t>7</w:t>
      </w:r>
      <w:r w:rsidRPr="00E70C4B">
        <w:rPr>
          <w:rFonts w:ascii="Arial" w:hAnsi="Arial" w:cs="Arial"/>
          <w:bCs/>
        </w:rPr>
        <w:t xml:space="preserve"> </w:t>
      </w:r>
      <w:r w:rsidRPr="00E70C4B">
        <w:rPr>
          <w:rFonts w:ascii="Arial" w:hAnsi="Arial" w:cs="Arial"/>
          <w:bCs/>
        </w:rPr>
        <w:tab/>
      </w:r>
      <w:r w:rsidRPr="00E70C4B">
        <w:rPr>
          <w:rFonts w:ascii="Arial" w:hAnsi="Arial" w:cs="Arial"/>
          <w:bCs/>
        </w:rPr>
        <w:tab/>
      </w:r>
      <w:r>
        <w:rPr>
          <w:rFonts w:ascii="Arial" w:hAnsi="Arial" w:cs="Arial"/>
          <w:bCs/>
        </w:rPr>
        <w:t>2</w:t>
      </w:r>
      <w:r w:rsidRPr="00E70C4B">
        <w:rPr>
          <w:rFonts w:ascii="Arial" w:hAnsi="Arial" w:cs="Arial"/>
          <w:bCs/>
        </w:rPr>
        <w:t xml:space="preserve">1 </w:t>
      </w:r>
      <w:r>
        <w:rPr>
          <w:rFonts w:ascii="Arial" w:hAnsi="Arial" w:cs="Arial"/>
          <w:bCs/>
        </w:rPr>
        <w:t>February</w:t>
      </w:r>
      <w:r w:rsidRPr="00E70C4B">
        <w:rPr>
          <w:rFonts w:ascii="Arial" w:hAnsi="Arial" w:cs="Arial"/>
          <w:bCs/>
        </w:rPr>
        <w:t xml:space="preserve"> – 2</w:t>
      </w:r>
      <w:r>
        <w:rPr>
          <w:rFonts w:ascii="Arial" w:hAnsi="Arial" w:cs="Arial"/>
          <w:bCs/>
        </w:rPr>
        <w:t>5</w:t>
      </w:r>
      <w:r w:rsidRPr="00E70C4B">
        <w:rPr>
          <w:rFonts w:ascii="Arial" w:hAnsi="Arial" w:cs="Arial"/>
          <w:bCs/>
        </w:rPr>
        <w:t xml:space="preserve"> </w:t>
      </w:r>
      <w:r>
        <w:rPr>
          <w:rFonts w:ascii="Arial" w:hAnsi="Arial" w:cs="Arial"/>
          <w:bCs/>
        </w:rPr>
        <w:t>February</w:t>
      </w:r>
      <w:r w:rsidRPr="00E70C4B">
        <w:rPr>
          <w:rFonts w:ascii="Arial" w:hAnsi="Arial" w:cs="Arial"/>
          <w:bCs/>
        </w:rPr>
        <w:t xml:space="preserve"> 202</w:t>
      </w:r>
      <w:r>
        <w:rPr>
          <w:rFonts w:ascii="Arial" w:hAnsi="Arial" w:cs="Arial"/>
          <w:bCs/>
        </w:rPr>
        <w:t>2</w:t>
      </w:r>
      <w:r w:rsidRPr="00E70C4B">
        <w:rPr>
          <w:rFonts w:ascii="Arial" w:hAnsi="Arial" w:cs="Arial"/>
          <w:bCs/>
        </w:rPr>
        <w:tab/>
      </w:r>
      <w:r w:rsidRPr="00E70C4B">
        <w:rPr>
          <w:rFonts w:ascii="Arial" w:hAnsi="Arial" w:cs="Arial"/>
          <w:bCs/>
        </w:rPr>
        <w:tab/>
      </w:r>
      <w:r>
        <w:rPr>
          <w:rFonts w:ascii="Arial" w:hAnsi="Arial" w:cs="Arial"/>
          <w:bCs/>
        </w:rPr>
        <w:t>Athens, Greece</w:t>
      </w:r>
    </w:p>
    <w:p w14:paraId="10F761FE" w14:textId="77777777" w:rsidR="00CE3D4A" w:rsidRPr="0091428E" w:rsidRDefault="00CE3D4A" w:rsidP="007843B0">
      <w:pPr>
        <w:tabs>
          <w:tab w:val="left" w:pos="3119"/>
        </w:tabs>
        <w:spacing w:after="120"/>
        <w:ind w:left="2268" w:hanging="2268"/>
        <w:rPr>
          <w:rFonts w:ascii="Arial" w:hAnsi="Arial" w:cs="Arial"/>
          <w:bCs/>
        </w:rPr>
      </w:pPr>
    </w:p>
    <w:p w14:paraId="2503FA40" w14:textId="77777777" w:rsidR="007843B0" w:rsidRPr="00CE0424" w:rsidRDefault="007843B0" w:rsidP="00CE0424">
      <w:pPr>
        <w:pStyle w:val="BodyText"/>
      </w:pPr>
    </w:p>
    <w:sectPr w:rsidR="007843B0"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D6B89" w16cex:dateUtc="2021-07-29T16:01:00Z"/>
  <w16cex:commentExtensible w16cex:durableId="24AA9799" w16cex:dateUtc="2021-07-27T12:32:00Z"/>
  <w16cex:commentExtensible w16cex:durableId="24AA7B6B" w16cex:dateUtc="2021-07-27T10:32:00Z"/>
  <w16cex:commentExtensible w16cex:durableId="24ABFBB1" w16cex:dateUtc="2021-07-28T13:52:00Z"/>
  <w16cex:commentExtensible w16cex:durableId="24AA825C" w16cex:dateUtc="2021-07-27T11:02:00Z"/>
  <w16cex:commentExtensible w16cex:durableId="24AA8285" w16cex:dateUtc="2021-07-27T11:03:00Z"/>
  <w16cex:commentExtensible w16cex:durableId="24AD3DEB" w16cex:dateUtc="2021-07-29T12:47:00Z"/>
  <w16cex:commentExtensible w16cex:durableId="24AA8359" w16cex:dateUtc="2021-07-27T11:06:00Z"/>
  <w16cex:commentExtensible w16cex:durableId="24ABF996" w16cex:dateUtc="2021-07-28T13:43:00Z"/>
  <w16cex:commentExtensible w16cex:durableId="24AD3F2C" w16cex:dateUtc="2021-07-29T12:52:00Z"/>
  <w16cex:commentExtensible w16cex:durableId="24AD4B92" w16cex:dateUtc="2021-07-29T13:45:00Z"/>
  <w16cex:commentExtensible w16cex:durableId="24AD6318" w16cex:dateUtc="2021-07-29T15: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6E94" w14:textId="77777777" w:rsidR="007E6849" w:rsidRDefault="007E6849">
      <w:r>
        <w:separator/>
      </w:r>
    </w:p>
  </w:endnote>
  <w:endnote w:type="continuationSeparator" w:id="0">
    <w:p w14:paraId="6A284198" w14:textId="77777777" w:rsidR="007E6849" w:rsidRDefault="007E6849">
      <w:r>
        <w:continuationSeparator/>
      </w:r>
    </w:p>
  </w:endnote>
  <w:endnote w:type="continuationNotice" w:id="1">
    <w:p w14:paraId="578631AC" w14:textId="77777777" w:rsidR="007E6849" w:rsidRDefault="007E6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4F2" w14:textId="77777777" w:rsidR="007E6849" w:rsidRDefault="007E6849">
      <w:r>
        <w:separator/>
      </w:r>
    </w:p>
  </w:footnote>
  <w:footnote w:type="continuationSeparator" w:id="0">
    <w:p w14:paraId="1E0E41B2" w14:textId="77777777" w:rsidR="007E6849" w:rsidRDefault="007E6849">
      <w:r>
        <w:continuationSeparator/>
      </w:r>
    </w:p>
  </w:footnote>
  <w:footnote w:type="continuationNotice" w:id="1">
    <w:p w14:paraId="7188A052" w14:textId="77777777" w:rsidR="007E6849" w:rsidRDefault="007E6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8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D6C7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7A70B0D"/>
    <w:multiLevelType w:val="hybridMultilevel"/>
    <w:tmpl w:val="3FB8D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38576B"/>
    <w:multiLevelType w:val="hybridMultilevel"/>
    <w:tmpl w:val="221E40AA"/>
    <w:lvl w:ilvl="0" w:tplc="F1A01C4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1A5D79"/>
    <w:multiLevelType w:val="hybridMultilevel"/>
    <w:tmpl w:val="A346622E"/>
    <w:lvl w:ilvl="0" w:tplc="4C80606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852C93"/>
    <w:multiLevelType w:val="hybridMultilevel"/>
    <w:tmpl w:val="E542B26C"/>
    <w:lvl w:ilvl="0" w:tplc="A970B9A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DBA14BE"/>
    <w:multiLevelType w:val="hybridMultilevel"/>
    <w:tmpl w:val="EFB6E29A"/>
    <w:lvl w:ilvl="0" w:tplc="3188B75C">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4D03DE5"/>
    <w:multiLevelType w:val="hybridMultilevel"/>
    <w:tmpl w:val="2FC0399E"/>
    <w:lvl w:ilvl="0" w:tplc="CB32C54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0"/>
  </w:num>
  <w:num w:numId="3">
    <w:abstractNumId w:val="24"/>
  </w:num>
  <w:num w:numId="4">
    <w:abstractNumId w:val="26"/>
  </w:num>
  <w:num w:numId="5">
    <w:abstractNumId w:val="20"/>
  </w:num>
  <w:num w:numId="6">
    <w:abstractNumId w:val="29"/>
  </w:num>
  <w:num w:numId="7">
    <w:abstractNumId w:val="35"/>
  </w:num>
  <w:num w:numId="8">
    <w:abstractNumId w:val="22"/>
  </w:num>
  <w:num w:numId="9">
    <w:abstractNumId w:val="17"/>
  </w:num>
  <w:num w:numId="10">
    <w:abstractNumId w:val="2"/>
  </w:num>
  <w:num w:numId="11">
    <w:abstractNumId w:val="1"/>
  </w:num>
  <w:num w:numId="12">
    <w:abstractNumId w:val="0"/>
  </w:num>
  <w:num w:numId="13">
    <w:abstractNumId w:val="33"/>
  </w:num>
  <w:num w:numId="14">
    <w:abstractNumId w:val="34"/>
  </w:num>
  <w:num w:numId="15">
    <w:abstractNumId w:val="28"/>
  </w:num>
  <w:num w:numId="16">
    <w:abstractNumId w:val="37"/>
  </w:num>
  <w:num w:numId="17">
    <w:abstractNumId w:val="13"/>
  </w:num>
  <w:num w:numId="18">
    <w:abstractNumId w:val="16"/>
  </w:num>
  <w:num w:numId="19">
    <w:abstractNumId w:val="5"/>
  </w:num>
  <w:num w:numId="20">
    <w:abstractNumId w:val="44"/>
  </w:num>
  <w:num w:numId="21">
    <w:abstractNumId w:val="23"/>
  </w:num>
  <w:num w:numId="22">
    <w:abstractNumId w:val="41"/>
  </w:num>
  <w:num w:numId="23">
    <w:abstractNumId w:val="19"/>
  </w:num>
  <w:num w:numId="24">
    <w:abstractNumId w:val="10"/>
  </w:num>
  <w:num w:numId="25">
    <w:abstractNumId w:val="11"/>
  </w:num>
  <w:num w:numId="26">
    <w:abstractNumId w:val="7"/>
  </w:num>
  <w:num w:numId="27">
    <w:abstractNumId w:val="12"/>
  </w:num>
  <w:num w:numId="28">
    <w:abstractNumId w:val="43"/>
  </w:num>
  <w:num w:numId="29">
    <w:abstractNumId w:val="34"/>
  </w:num>
  <w:num w:numId="30">
    <w:abstractNumId w:val="42"/>
  </w:num>
  <w:num w:numId="31">
    <w:abstractNumId w:val="8"/>
  </w:num>
  <w:num w:numId="32">
    <w:abstractNumId w:val="36"/>
  </w:num>
  <w:num w:numId="33">
    <w:abstractNumId w:val="4"/>
  </w:num>
  <w:num w:numId="34">
    <w:abstractNumId w:val="14"/>
  </w:num>
  <w:num w:numId="35">
    <w:abstractNumId w:val="31"/>
  </w:num>
  <w:num w:numId="36">
    <w:abstractNumId w:val="18"/>
  </w:num>
  <w:num w:numId="37">
    <w:abstractNumId w:val="6"/>
  </w:num>
  <w:num w:numId="38">
    <w:abstractNumId w:val="40"/>
  </w:num>
  <w:num w:numId="39">
    <w:abstractNumId w:val="32"/>
  </w:num>
  <w:num w:numId="40">
    <w:abstractNumId w:val="15"/>
  </w:num>
  <w:num w:numId="41">
    <w:abstractNumId w:val="39"/>
  </w:num>
  <w:num w:numId="42">
    <w:abstractNumId w:val="21"/>
  </w:num>
  <w:num w:numId="43">
    <w:abstractNumId w:val="25"/>
  </w:num>
  <w:num w:numId="44">
    <w:abstractNumId w:val="27"/>
  </w:num>
  <w:num w:numId="45">
    <w:abstractNumId w:val="45"/>
  </w:num>
  <w:num w:numId="46">
    <w:abstractNumId w:val="9"/>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70F0"/>
    <w:rsid w:val="00017479"/>
    <w:rsid w:val="000217F0"/>
    <w:rsid w:val="00024D4D"/>
    <w:rsid w:val="00024D61"/>
    <w:rsid w:val="00024E72"/>
    <w:rsid w:val="0002564D"/>
    <w:rsid w:val="00025ECA"/>
    <w:rsid w:val="000274CE"/>
    <w:rsid w:val="0003153F"/>
    <w:rsid w:val="000325B8"/>
    <w:rsid w:val="0003357D"/>
    <w:rsid w:val="00034C15"/>
    <w:rsid w:val="00036BA1"/>
    <w:rsid w:val="0004001C"/>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AE6"/>
    <w:rsid w:val="00081EE5"/>
    <w:rsid w:val="000855EB"/>
    <w:rsid w:val="00085B52"/>
    <w:rsid w:val="000866F2"/>
    <w:rsid w:val="00086BDD"/>
    <w:rsid w:val="000878EC"/>
    <w:rsid w:val="0009009F"/>
    <w:rsid w:val="00091488"/>
    <w:rsid w:val="00091557"/>
    <w:rsid w:val="0009183C"/>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CEB"/>
    <w:rsid w:val="000D431C"/>
    <w:rsid w:val="000D4797"/>
    <w:rsid w:val="000D5A63"/>
    <w:rsid w:val="000E0527"/>
    <w:rsid w:val="000E1E92"/>
    <w:rsid w:val="000E20B6"/>
    <w:rsid w:val="000E22B9"/>
    <w:rsid w:val="000E5F45"/>
    <w:rsid w:val="000E794D"/>
    <w:rsid w:val="000F06D6"/>
    <w:rsid w:val="000F0EB1"/>
    <w:rsid w:val="000F1106"/>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B19"/>
    <w:rsid w:val="001122A4"/>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F8E"/>
    <w:rsid w:val="00137AB5"/>
    <w:rsid w:val="00137F0B"/>
    <w:rsid w:val="00143088"/>
    <w:rsid w:val="00144F60"/>
    <w:rsid w:val="00145802"/>
    <w:rsid w:val="001464B7"/>
    <w:rsid w:val="0015137B"/>
    <w:rsid w:val="00151728"/>
    <w:rsid w:val="00151E23"/>
    <w:rsid w:val="001526E0"/>
    <w:rsid w:val="00152737"/>
    <w:rsid w:val="001551B5"/>
    <w:rsid w:val="00156387"/>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610D"/>
    <w:rsid w:val="00186726"/>
    <w:rsid w:val="00190A44"/>
    <w:rsid w:val="00190AC1"/>
    <w:rsid w:val="0019341A"/>
    <w:rsid w:val="00193490"/>
    <w:rsid w:val="00195A0D"/>
    <w:rsid w:val="00196749"/>
    <w:rsid w:val="00197604"/>
    <w:rsid w:val="00197DF9"/>
    <w:rsid w:val="001A01CE"/>
    <w:rsid w:val="001A1987"/>
    <w:rsid w:val="001A2564"/>
    <w:rsid w:val="001A6173"/>
    <w:rsid w:val="001A6CBA"/>
    <w:rsid w:val="001B0D97"/>
    <w:rsid w:val="001B5672"/>
    <w:rsid w:val="001B5A5D"/>
    <w:rsid w:val="001C0368"/>
    <w:rsid w:val="001C1CE5"/>
    <w:rsid w:val="001C3D2A"/>
    <w:rsid w:val="001D1818"/>
    <w:rsid w:val="001D2DC6"/>
    <w:rsid w:val="001D4589"/>
    <w:rsid w:val="001D51BA"/>
    <w:rsid w:val="001D53E7"/>
    <w:rsid w:val="001D6342"/>
    <w:rsid w:val="001D6352"/>
    <w:rsid w:val="001D6D53"/>
    <w:rsid w:val="001E507E"/>
    <w:rsid w:val="001E58E2"/>
    <w:rsid w:val="001E7AED"/>
    <w:rsid w:val="001F0870"/>
    <w:rsid w:val="001F3916"/>
    <w:rsid w:val="001F3C1F"/>
    <w:rsid w:val="001F53C0"/>
    <w:rsid w:val="001F54C5"/>
    <w:rsid w:val="001F662C"/>
    <w:rsid w:val="001F7074"/>
    <w:rsid w:val="00200490"/>
    <w:rsid w:val="00201F3A"/>
    <w:rsid w:val="00203D20"/>
    <w:rsid w:val="00203F96"/>
    <w:rsid w:val="00204E18"/>
    <w:rsid w:val="002069B2"/>
    <w:rsid w:val="00206E77"/>
    <w:rsid w:val="00207FA3"/>
    <w:rsid w:val="00214DA8"/>
    <w:rsid w:val="00215423"/>
    <w:rsid w:val="002158FA"/>
    <w:rsid w:val="00220210"/>
    <w:rsid w:val="0022060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7E7"/>
    <w:rsid w:val="00284582"/>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6E34"/>
    <w:rsid w:val="00357039"/>
    <w:rsid w:val="00357380"/>
    <w:rsid w:val="003602D9"/>
    <w:rsid w:val="003604CE"/>
    <w:rsid w:val="0036299B"/>
    <w:rsid w:val="00365775"/>
    <w:rsid w:val="0036737E"/>
    <w:rsid w:val="00367431"/>
    <w:rsid w:val="0037067A"/>
    <w:rsid w:val="00370E47"/>
    <w:rsid w:val="00371500"/>
    <w:rsid w:val="00371514"/>
    <w:rsid w:val="003716B1"/>
    <w:rsid w:val="00371B4E"/>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70A4"/>
    <w:rsid w:val="003A7EF3"/>
    <w:rsid w:val="003B0623"/>
    <w:rsid w:val="003B159C"/>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C87"/>
    <w:rsid w:val="00422AA4"/>
    <w:rsid w:val="00423BA7"/>
    <w:rsid w:val="004242F4"/>
    <w:rsid w:val="004266D0"/>
    <w:rsid w:val="00426D07"/>
    <w:rsid w:val="00427248"/>
    <w:rsid w:val="00430DFB"/>
    <w:rsid w:val="00435672"/>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5238"/>
    <w:rsid w:val="004865BF"/>
    <w:rsid w:val="0049094A"/>
    <w:rsid w:val="0049100B"/>
    <w:rsid w:val="00492090"/>
    <w:rsid w:val="00492BC5"/>
    <w:rsid w:val="00494EF7"/>
    <w:rsid w:val="00496265"/>
    <w:rsid w:val="004964F1"/>
    <w:rsid w:val="00497422"/>
    <w:rsid w:val="004A16BC"/>
    <w:rsid w:val="004A2B94"/>
    <w:rsid w:val="004A664E"/>
    <w:rsid w:val="004A78EB"/>
    <w:rsid w:val="004B5E31"/>
    <w:rsid w:val="004B6F6A"/>
    <w:rsid w:val="004B6F73"/>
    <w:rsid w:val="004B7C0C"/>
    <w:rsid w:val="004C0972"/>
    <w:rsid w:val="004C3898"/>
    <w:rsid w:val="004C39DB"/>
    <w:rsid w:val="004C43EB"/>
    <w:rsid w:val="004C4C24"/>
    <w:rsid w:val="004D3048"/>
    <w:rsid w:val="004D36B1"/>
    <w:rsid w:val="004D6AB7"/>
    <w:rsid w:val="004D7EBD"/>
    <w:rsid w:val="004E18B5"/>
    <w:rsid w:val="004E2680"/>
    <w:rsid w:val="004E28F9"/>
    <w:rsid w:val="004E29DA"/>
    <w:rsid w:val="004E3A7D"/>
    <w:rsid w:val="004E4294"/>
    <w:rsid w:val="004E462E"/>
    <w:rsid w:val="004E56DC"/>
    <w:rsid w:val="004E5992"/>
    <w:rsid w:val="004E76F4"/>
    <w:rsid w:val="004E7DAF"/>
    <w:rsid w:val="004F0B4E"/>
    <w:rsid w:val="004F0B6C"/>
    <w:rsid w:val="004F2078"/>
    <w:rsid w:val="004F2D1F"/>
    <w:rsid w:val="004F362D"/>
    <w:rsid w:val="004F4DA3"/>
    <w:rsid w:val="004F5B42"/>
    <w:rsid w:val="004F7984"/>
    <w:rsid w:val="00501644"/>
    <w:rsid w:val="00504720"/>
    <w:rsid w:val="00504E22"/>
    <w:rsid w:val="005063E3"/>
    <w:rsid w:val="00506557"/>
    <w:rsid w:val="0050677A"/>
    <w:rsid w:val="005108D8"/>
    <w:rsid w:val="005116F9"/>
    <w:rsid w:val="005153A7"/>
    <w:rsid w:val="0052063A"/>
    <w:rsid w:val="0052085F"/>
    <w:rsid w:val="00520D80"/>
    <w:rsid w:val="005215AF"/>
    <w:rsid w:val="005219CF"/>
    <w:rsid w:val="005220D9"/>
    <w:rsid w:val="005223E5"/>
    <w:rsid w:val="00526672"/>
    <w:rsid w:val="00526EC8"/>
    <w:rsid w:val="005273CA"/>
    <w:rsid w:val="00532DBC"/>
    <w:rsid w:val="0053444D"/>
    <w:rsid w:val="00534B59"/>
    <w:rsid w:val="00536759"/>
    <w:rsid w:val="00537C62"/>
    <w:rsid w:val="00540294"/>
    <w:rsid w:val="005405DC"/>
    <w:rsid w:val="0054093B"/>
    <w:rsid w:val="00540DD8"/>
    <w:rsid w:val="00543171"/>
    <w:rsid w:val="00546970"/>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B1409"/>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34A6"/>
    <w:rsid w:val="00624164"/>
    <w:rsid w:val="00625650"/>
    <w:rsid w:val="00630001"/>
    <w:rsid w:val="00630932"/>
    <w:rsid w:val="006311B3"/>
    <w:rsid w:val="0063284C"/>
    <w:rsid w:val="00634903"/>
    <w:rsid w:val="006359A2"/>
    <w:rsid w:val="00636398"/>
    <w:rsid w:val="006368D3"/>
    <w:rsid w:val="006377EC"/>
    <w:rsid w:val="0064151F"/>
    <w:rsid w:val="00641533"/>
    <w:rsid w:val="0064208D"/>
    <w:rsid w:val="00643475"/>
    <w:rsid w:val="0064396A"/>
    <w:rsid w:val="00644274"/>
    <w:rsid w:val="00644872"/>
    <w:rsid w:val="00645E3A"/>
    <w:rsid w:val="0064624E"/>
    <w:rsid w:val="00647B0F"/>
    <w:rsid w:val="00650AB9"/>
    <w:rsid w:val="0065110C"/>
    <w:rsid w:val="00651A2B"/>
    <w:rsid w:val="00652C44"/>
    <w:rsid w:val="00655733"/>
    <w:rsid w:val="00655ACD"/>
    <w:rsid w:val="00656A92"/>
    <w:rsid w:val="00656DDE"/>
    <w:rsid w:val="0066011D"/>
    <w:rsid w:val="0066062E"/>
    <w:rsid w:val="006607C0"/>
    <w:rsid w:val="006613A6"/>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3157"/>
    <w:rsid w:val="00683ECE"/>
    <w:rsid w:val="00685058"/>
    <w:rsid w:val="00690454"/>
    <w:rsid w:val="0069210F"/>
    <w:rsid w:val="00695FC2"/>
    <w:rsid w:val="00696949"/>
    <w:rsid w:val="00696CB7"/>
    <w:rsid w:val="00697052"/>
    <w:rsid w:val="006A0799"/>
    <w:rsid w:val="006A46FB"/>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522"/>
    <w:rsid w:val="006D0D28"/>
    <w:rsid w:val="006D6F08"/>
    <w:rsid w:val="006E062C"/>
    <w:rsid w:val="006E1C82"/>
    <w:rsid w:val="006E264B"/>
    <w:rsid w:val="006E28B7"/>
    <w:rsid w:val="006E2A9B"/>
    <w:rsid w:val="006E3310"/>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EDB"/>
    <w:rsid w:val="00706012"/>
    <w:rsid w:val="00706101"/>
    <w:rsid w:val="00707072"/>
    <w:rsid w:val="00707D61"/>
    <w:rsid w:val="00710267"/>
    <w:rsid w:val="00710F89"/>
    <w:rsid w:val="00712287"/>
    <w:rsid w:val="00712772"/>
    <w:rsid w:val="00714379"/>
    <w:rsid w:val="007148D3"/>
    <w:rsid w:val="00715B9A"/>
    <w:rsid w:val="00715FA7"/>
    <w:rsid w:val="0072078B"/>
    <w:rsid w:val="007208E8"/>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E75"/>
    <w:rsid w:val="00765281"/>
    <w:rsid w:val="00765551"/>
    <w:rsid w:val="00766BAD"/>
    <w:rsid w:val="0076732B"/>
    <w:rsid w:val="007729A2"/>
    <w:rsid w:val="007755F2"/>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C92"/>
    <w:rsid w:val="00796231"/>
    <w:rsid w:val="00797EEA"/>
    <w:rsid w:val="007A1CB3"/>
    <w:rsid w:val="007A306F"/>
    <w:rsid w:val="007A43A6"/>
    <w:rsid w:val="007A51DE"/>
    <w:rsid w:val="007A58A6"/>
    <w:rsid w:val="007A6DA6"/>
    <w:rsid w:val="007B3D2D"/>
    <w:rsid w:val="007B49B0"/>
    <w:rsid w:val="007B50AE"/>
    <w:rsid w:val="007B51DF"/>
    <w:rsid w:val="007C05DD"/>
    <w:rsid w:val="007C1B93"/>
    <w:rsid w:val="007C3D18"/>
    <w:rsid w:val="007C43C8"/>
    <w:rsid w:val="007C4B7C"/>
    <w:rsid w:val="007C60BF"/>
    <w:rsid w:val="007C6A07"/>
    <w:rsid w:val="007C75A1"/>
    <w:rsid w:val="007C77A5"/>
    <w:rsid w:val="007D04E5"/>
    <w:rsid w:val="007D0BFB"/>
    <w:rsid w:val="007D3869"/>
    <w:rsid w:val="007D4B0B"/>
    <w:rsid w:val="007D5901"/>
    <w:rsid w:val="007D5BCA"/>
    <w:rsid w:val="007D7526"/>
    <w:rsid w:val="007E4610"/>
    <w:rsid w:val="007E4715"/>
    <w:rsid w:val="007E4780"/>
    <w:rsid w:val="007E505B"/>
    <w:rsid w:val="007E6849"/>
    <w:rsid w:val="007E7091"/>
    <w:rsid w:val="007F357F"/>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7D6F"/>
    <w:rsid w:val="0083190E"/>
    <w:rsid w:val="00831BB5"/>
    <w:rsid w:val="00835687"/>
    <w:rsid w:val="008376AC"/>
    <w:rsid w:val="00841995"/>
    <w:rsid w:val="008444E8"/>
    <w:rsid w:val="00844E80"/>
    <w:rsid w:val="008456A8"/>
    <w:rsid w:val="00846FE7"/>
    <w:rsid w:val="00850F16"/>
    <w:rsid w:val="008515C6"/>
    <w:rsid w:val="00856911"/>
    <w:rsid w:val="008677FD"/>
    <w:rsid w:val="008706D4"/>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941E3"/>
    <w:rsid w:val="008947DF"/>
    <w:rsid w:val="00894A88"/>
    <w:rsid w:val="00895386"/>
    <w:rsid w:val="008961BB"/>
    <w:rsid w:val="00897BC9"/>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2C04"/>
    <w:rsid w:val="008E446B"/>
    <w:rsid w:val="008E4C09"/>
    <w:rsid w:val="008E784A"/>
    <w:rsid w:val="008F1EAB"/>
    <w:rsid w:val="008F33DC"/>
    <w:rsid w:val="008F35C2"/>
    <w:rsid w:val="008F477F"/>
    <w:rsid w:val="00902350"/>
    <w:rsid w:val="0090336B"/>
    <w:rsid w:val="009053AA"/>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317CD"/>
    <w:rsid w:val="00931AF2"/>
    <w:rsid w:val="00931BD9"/>
    <w:rsid w:val="00934624"/>
    <w:rsid w:val="00934F13"/>
    <w:rsid w:val="0093583F"/>
    <w:rsid w:val="009368F3"/>
    <w:rsid w:val="00937A62"/>
    <w:rsid w:val="00937AF9"/>
    <w:rsid w:val="009405D7"/>
    <w:rsid w:val="00941636"/>
    <w:rsid w:val="00942D98"/>
    <w:rsid w:val="00943742"/>
    <w:rsid w:val="00945C05"/>
    <w:rsid w:val="00946871"/>
    <w:rsid w:val="00946945"/>
    <w:rsid w:val="00947713"/>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AC2"/>
    <w:rsid w:val="009B4438"/>
    <w:rsid w:val="009B4DF4"/>
    <w:rsid w:val="009B564E"/>
    <w:rsid w:val="009B7E87"/>
    <w:rsid w:val="009C0169"/>
    <w:rsid w:val="009C0283"/>
    <w:rsid w:val="009C14BE"/>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64A9"/>
    <w:rsid w:val="00A26DCF"/>
    <w:rsid w:val="00A27785"/>
    <w:rsid w:val="00A30187"/>
    <w:rsid w:val="00A3448A"/>
    <w:rsid w:val="00A3472C"/>
    <w:rsid w:val="00A34953"/>
    <w:rsid w:val="00A36297"/>
    <w:rsid w:val="00A36E0B"/>
    <w:rsid w:val="00A41AC7"/>
    <w:rsid w:val="00A41E2B"/>
    <w:rsid w:val="00A45B74"/>
    <w:rsid w:val="00A52E1D"/>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EC4"/>
    <w:rsid w:val="00A8304E"/>
    <w:rsid w:val="00A83733"/>
    <w:rsid w:val="00A84376"/>
    <w:rsid w:val="00A8441E"/>
    <w:rsid w:val="00A8659B"/>
    <w:rsid w:val="00A87BD0"/>
    <w:rsid w:val="00A916C3"/>
    <w:rsid w:val="00A92879"/>
    <w:rsid w:val="00A93B35"/>
    <w:rsid w:val="00A9442A"/>
    <w:rsid w:val="00A9545E"/>
    <w:rsid w:val="00A96BAF"/>
    <w:rsid w:val="00A96E4E"/>
    <w:rsid w:val="00AA016F"/>
    <w:rsid w:val="00AA0D45"/>
    <w:rsid w:val="00AA1019"/>
    <w:rsid w:val="00AA1ED6"/>
    <w:rsid w:val="00AA2EAD"/>
    <w:rsid w:val="00AA2FF2"/>
    <w:rsid w:val="00AA35D3"/>
    <w:rsid w:val="00AA51D6"/>
    <w:rsid w:val="00AA66E5"/>
    <w:rsid w:val="00AA69DE"/>
    <w:rsid w:val="00AA7DE1"/>
    <w:rsid w:val="00AB0BC8"/>
    <w:rsid w:val="00AB110C"/>
    <w:rsid w:val="00AB11CA"/>
    <w:rsid w:val="00AB14D9"/>
    <w:rsid w:val="00AB2F04"/>
    <w:rsid w:val="00AB4AB8"/>
    <w:rsid w:val="00AB655E"/>
    <w:rsid w:val="00AB67A7"/>
    <w:rsid w:val="00AC007F"/>
    <w:rsid w:val="00AC1208"/>
    <w:rsid w:val="00AC2DF3"/>
    <w:rsid w:val="00AC2ECD"/>
    <w:rsid w:val="00AC3119"/>
    <w:rsid w:val="00AC49FB"/>
    <w:rsid w:val="00AC5A10"/>
    <w:rsid w:val="00AD0AA3"/>
    <w:rsid w:val="00AD10FC"/>
    <w:rsid w:val="00AD1613"/>
    <w:rsid w:val="00AD3F94"/>
    <w:rsid w:val="00AD4A5A"/>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B006FE"/>
    <w:rsid w:val="00B007CB"/>
    <w:rsid w:val="00B02AA9"/>
    <w:rsid w:val="00B02C21"/>
    <w:rsid w:val="00B02FA3"/>
    <w:rsid w:val="00B05084"/>
    <w:rsid w:val="00B105E3"/>
    <w:rsid w:val="00B13DBD"/>
    <w:rsid w:val="00B15696"/>
    <w:rsid w:val="00B157F9"/>
    <w:rsid w:val="00B17D58"/>
    <w:rsid w:val="00B20256"/>
    <w:rsid w:val="00B205A2"/>
    <w:rsid w:val="00B20D09"/>
    <w:rsid w:val="00B21BE2"/>
    <w:rsid w:val="00B259D9"/>
    <w:rsid w:val="00B2763F"/>
    <w:rsid w:val="00B27AAC"/>
    <w:rsid w:val="00B3067E"/>
    <w:rsid w:val="00B30929"/>
    <w:rsid w:val="00B32467"/>
    <w:rsid w:val="00B348E0"/>
    <w:rsid w:val="00B3642E"/>
    <w:rsid w:val="00B372AA"/>
    <w:rsid w:val="00B40445"/>
    <w:rsid w:val="00B40670"/>
    <w:rsid w:val="00B409E0"/>
    <w:rsid w:val="00B41888"/>
    <w:rsid w:val="00B4505A"/>
    <w:rsid w:val="00B458E2"/>
    <w:rsid w:val="00B458E7"/>
    <w:rsid w:val="00B45A52"/>
    <w:rsid w:val="00B46175"/>
    <w:rsid w:val="00B51596"/>
    <w:rsid w:val="00B52FE7"/>
    <w:rsid w:val="00B53128"/>
    <w:rsid w:val="00B548B7"/>
    <w:rsid w:val="00B55D37"/>
    <w:rsid w:val="00B56C21"/>
    <w:rsid w:val="00B60B85"/>
    <w:rsid w:val="00B60BCA"/>
    <w:rsid w:val="00B664C7"/>
    <w:rsid w:val="00B67E21"/>
    <w:rsid w:val="00B724A1"/>
    <w:rsid w:val="00B739F6"/>
    <w:rsid w:val="00B73FFC"/>
    <w:rsid w:val="00B77490"/>
    <w:rsid w:val="00B81A6C"/>
    <w:rsid w:val="00B85DE5"/>
    <w:rsid w:val="00B868BC"/>
    <w:rsid w:val="00B90F73"/>
    <w:rsid w:val="00B91364"/>
    <w:rsid w:val="00B93B59"/>
    <w:rsid w:val="00B9406A"/>
    <w:rsid w:val="00BA1F3F"/>
    <w:rsid w:val="00BA2280"/>
    <w:rsid w:val="00BA2A08"/>
    <w:rsid w:val="00BA56D2"/>
    <w:rsid w:val="00BA6680"/>
    <w:rsid w:val="00BA76E0"/>
    <w:rsid w:val="00BB1B77"/>
    <w:rsid w:val="00BB2A25"/>
    <w:rsid w:val="00BB301D"/>
    <w:rsid w:val="00BB31A7"/>
    <w:rsid w:val="00BB3682"/>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1234"/>
    <w:rsid w:val="00BE1B43"/>
    <w:rsid w:val="00BE2FA6"/>
    <w:rsid w:val="00BE333F"/>
    <w:rsid w:val="00BE349A"/>
    <w:rsid w:val="00BE35BE"/>
    <w:rsid w:val="00BE7406"/>
    <w:rsid w:val="00BE7603"/>
    <w:rsid w:val="00BF3279"/>
    <w:rsid w:val="00BF4C5D"/>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225EC"/>
    <w:rsid w:val="00C237A6"/>
    <w:rsid w:val="00C268E6"/>
    <w:rsid w:val="00C279B5"/>
    <w:rsid w:val="00C27C45"/>
    <w:rsid w:val="00C306E0"/>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9027A"/>
    <w:rsid w:val="00C9068E"/>
    <w:rsid w:val="00C9138B"/>
    <w:rsid w:val="00C91AB4"/>
    <w:rsid w:val="00C91B0D"/>
    <w:rsid w:val="00C930E4"/>
    <w:rsid w:val="00C93814"/>
    <w:rsid w:val="00C939C4"/>
    <w:rsid w:val="00C93C4B"/>
    <w:rsid w:val="00C944AB"/>
    <w:rsid w:val="00C94913"/>
    <w:rsid w:val="00C957DA"/>
    <w:rsid w:val="00C95B40"/>
    <w:rsid w:val="00C96C7F"/>
    <w:rsid w:val="00C97EA3"/>
    <w:rsid w:val="00CA1ED8"/>
    <w:rsid w:val="00CA2FEF"/>
    <w:rsid w:val="00CA6998"/>
    <w:rsid w:val="00CA7E6C"/>
    <w:rsid w:val="00CB0C5A"/>
    <w:rsid w:val="00CB18D4"/>
    <w:rsid w:val="00CB1F63"/>
    <w:rsid w:val="00CB4982"/>
    <w:rsid w:val="00CB5BD7"/>
    <w:rsid w:val="00CB7170"/>
    <w:rsid w:val="00CC040E"/>
    <w:rsid w:val="00CC111F"/>
    <w:rsid w:val="00CC12E1"/>
    <w:rsid w:val="00CC2011"/>
    <w:rsid w:val="00CC3EA0"/>
    <w:rsid w:val="00CC4DD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561"/>
    <w:rsid w:val="00CF0C10"/>
    <w:rsid w:val="00CF1354"/>
    <w:rsid w:val="00CF2059"/>
    <w:rsid w:val="00CF3B1F"/>
    <w:rsid w:val="00CF3BF6"/>
    <w:rsid w:val="00CF56A7"/>
    <w:rsid w:val="00CF625B"/>
    <w:rsid w:val="00CF6483"/>
    <w:rsid w:val="00CF687E"/>
    <w:rsid w:val="00D0349B"/>
    <w:rsid w:val="00D05A3D"/>
    <w:rsid w:val="00D05E52"/>
    <w:rsid w:val="00D10249"/>
    <w:rsid w:val="00D10ECC"/>
    <w:rsid w:val="00D115C3"/>
    <w:rsid w:val="00D11897"/>
    <w:rsid w:val="00D13102"/>
    <w:rsid w:val="00D13135"/>
    <w:rsid w:val="00D13E4E"/>
    <w:rsid w:val="00D16A89"/>
    <w:rsid w:val="00D2091B"/>
    <w:rsid w:val="00D239A7"/>
    <w:rsid w:val="00D23F47"/>
    <w:rsid w:val="00D24707"/>
    <w:rsid w:val="00D24ACA"/>
    <w:rsid w:val="00D24D53"/>
    <w:rsid w:val="00D26300"/>
    <w:rsid w:val="00D331C2"/>
    <w:rsid w:val="00D36E71"/>
    <w:rsid w:val="00D37D87"/>
    <w:rsid w:val="00D40B33"/>
    <w:rsid w:val="00D40BF8"/>
    <w:rsid w:val="00D4318F"/>
    <w:rsid w:val="00D438BF"/>
    <w:rsid w:val="00D440F8"/>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196D"/>
    <w:rsid w:val="00D92982"/>
    <w:rsid w:val="00D93A07"/>
    <w:rsid w:val="00D97217"/>
    <w:rsid w:val="00D97844"/>
    <w:rsid w:val="00DA305E"/>
    <w:rsid w:val="00DA45B7"/>
    <w:rsid w:val="00DA5417"/>
    <w:rsid w:val="00DA56E8"/>
    <w:rsid w:val="00DA64AC"/>
    <w:rsid w:val="00DB0A9F"/>
    <w:rsid w:val="00DB377D"/>
    <w:rsid w:val="00DC2D36"/>
    <w:rsid w:val="00DC53EF"/>
    <w:rsid w:val="00DC57A2"/>
    <w:rsid w:val="00DC726D"/>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4532"/>
    <w:rsid w:val="00E110E7"/>
    <w:rsid w:val="00E11B20"/>
    <w:rsid w:val="00E15F17"/>
    <w:rsid w:val="00E16693"/>
    <w:rsid w:val="00E16883"/>
    <w:rsid w:val="00E17FA2"/>
    <w:rsid w:val="00E20C86"/>
    <w:rsid w:val="00E21BDB"/>
    <w:rsid w:val="00E22330"/>
    <w:rsid w:val="00E22723"/>
    <w:rsid w:val="00E25D62"/>
    <w:rsid w:val="00E267B5"/>
    <w:rsid w:val="00E30B5A"/>
    <w:rsid w:val="00E3123D"/>
    <w:rsid w:val="00E31461"/>
    <w:rsid w:val="00E31D43"/>
    <w:rsid w:val="00E32608"/>
    <w:rsid w:val="00E33317"/>
    <w:rsid w:val="00E34188"/>
    <w:rsid w:val="00E34B6E"/>
    <w:rsid w:val="00E35559"/>
    <w:rsid w:val="00E3723A"/>
    <w:rsid w:val="00E37860"/>
    <w:rsid w:val="00E40684"/>
    <w:rsid w:val="00E446F1"/>
    <w:rsid w:val="00E46886"/>
    <w:rsid w:val="00E47AEF"/>
    <w:rsid w:val="00E503FE"/>
    <w:rsid w:val="00E52EA5"/>
    <w:rsid w:val="00E53B75"/>
    <w:rsid w:val="00E54E3B"/>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E0406"/>
    <w:rsid w:val="00EE06F1"/>
    <w:rsid w:val="00EE619E"/>
    <w:rsid w:val="00EF0A26"/>
    <w:rsid w:val="00EF18FE"/>
    <w:rsid w:val="00EF1D18"/>
    <w:rsid w:val="00EF243E"/>
    <w:rsid w:val="00EF2F40"/>
    <w:rsid w:val="00EF53C6"/>
    <w:rsid w:val="00EF5787"/>
    <w:rsid w:val="00EF60D0"/>
    <w:rsid w:val="00F00613"/>
    <w:rsid w:val="00F026D7"/>
    <w:rsid w:val="00F04295"/>
    <w:rsid w:val="00F0528D"/>
    <w:rsid w:val="00F06C67"/>
    <w:rsid w:val="00F06DFD"/>
    <w:rsid w:val="00F071D1"/>
    <w:rsid w:val="00F07533"/>
    <w:rsid w:val="00F0757C"/>
    <w:rsid w:val="00F10629"/>
    <w:rsid w:val="00F15FA5"/>
    <w:rsid w:val="00F16467"/>
    <w:rsid w:val="00F209B7"/>
    <w:rsid w:val="00F20F5C"/>
    <w:rsid w:val="00F2376F"/>
    <w:rsid w:val="00F243D8"/>
    <w:rsid w:val="00F30828"/>
    <w:rsid w:val="00F313D6"/>
    <w:rsid w:val="00F36266"/>
    <w:rsid w:val="00F3779C"/>
    <w:rsid w:val="00F4039C"/>
    <w:rsid w:val="00F40F0C"/>
    <w:rsid w:val="00F413AF"/>
    <w:rsid w:val="00F42A4F"/>
    <w:rsid w:val="00F436A9"/>
    <w:rsid w:val="00F44BA2"/>
    <w:rsid w:val="00F4766C"/>
    <w:rsid w:val="00F5060E"/>
    <w:rsid w:val="00F507D1"/>
    <w:rsid w:val="00F512BB"/>
    <w:rsid w:val="00F516B8"/>
    <w:rsid w:val="00F519CE"/>
    <w:rsid w:val="00F51ADA"/>
    <w:rsid w:val="00F530E4"/>
    <w:rsid w:val="00F5507D"/>
    <w:rsid w:val="00F56610"/>
    <w:rsid w:val="00F60203"/>
    <w:rsid w:val="00F607C5"/>
    <w:rsid w:val="00F60DEA"/>
    <w:rsid w:val="00F61FBC"/>
    <w:rsid w:val="00F6302A"/>
    <w:rsid w:val="00F63950"/>
    <w:rsid w:val="00F64C2B"/>
    <w:rsid w:val="00F651BE"/>
    <w:rsid w:val="00F6595C"/>
    <w:rsid w:val="00F65AC1"/>
    <w:rsid w:val="00F677C5"/>
    <w:rsid w:val="00F67F53"/>
    <w:rsid w:val="00F703BE"/>
    <w:rsid w:val="00F71F69"/>
    <w:rsid w:val="00F72B72"/>
    <w:rsid w:val="00F7437D"/>
    <w:rsid w:val="00F74BB9"/>
    <w:rsid w:val="00F75582"/>
    <w:rsid w:val="00F756B5"/>
    <w:rsid w:val="00F765C2"/>
    <w:rsid w:val="00F76EFA"/>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7E1B"/>
    <w:rsid w:val="00FB4C80"/>
    <w:rsid w:val="00FB54B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C7B"/>
    <w:rsid w:val="00FE7336"/>
    <w:rsid w:val="00FE787C"/>
    <w:rsid w:val="00FE7BDD"/>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F9D6706-ABB2-4CF0-B549-77BE2C27B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31A0BE9-7CC4-43F8-A351-6468CC48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TotalTime>
  <Pages>14</Pages>
  <Words>5390</Words>
  <Characters>28572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33895</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7</cp:revision>
  <cp:lastPrinted>2020-10-23T01:47:00Z</cp:lastPrinted>
  <dcterms:created xsi:type="dcterms:W3CDTF">2021-08-05T18:41:00Z</dcterms:created>
  <dcterms:modified xsi:type="dcterms:W3CDTF">2021-08-05T18:54:00Z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